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3A7B" w14:textId="3B6A3286" w:rsidR="00C371A8" w:rsidRDefault="00C73A46" w:rsidP="00A83E70">
      <w:pPr>
        <w:jc w:val="center"/>
        <w:outlineLvl w:val="0"/>
        <w:rPr>
          <w:b/>
          <w:sz w:val="24"/>
        </w:rPr>
      </w:pPr>
      <w:r w:rsidRPr="00990EE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B9A938" wp14:editId="7DF768FE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923128" cy="864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8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66383" w14:textId="22C35A41" w:rsidR="00C371A8" w:rsidRDefault="00C371A8" w:rsidP="00C73A46">
      <w:pPr>
        <w:outlineLvl w:val="0"/>
        <w:rPr>
          <w:b/>
          <w:sz w:val="24"/>
        </w:rPr>
      </w:pPr>
    </w:p>
    <w:p w14:paraId="12AFBA9F" w14:textId="2CC38CAB" w:rsidR="00CB3ED0" w:rsidRPr="00CB3ED0" w:rsidRDefault="00C73A46" w:rsidP="00CB3ED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3ED0">
        <w:rPr>
          <w:rFonts w:asciiTheme="majorHAnsi" w:hAnsiTheme="majorHAnsi" w:cstheme="majorHAnsi"/>
          <w:b/>
          <w:sz w:val="24"/>
          <w:szCs w:val="24"/>
        </w:rPr>
        <w:t>New Academic Program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C35E0">
        <w:rPr>
          <w:rFonts w:asciiTheme="majorHAnsi" w:hAnsiTheme="majorHAnsi" w:cstheme="majorHAnsi"/>
          <w:b/>
          <w:sz w:val="24"/>
          <w:szCs w:val="24"/>
        </w:rPr>
        <w:t>–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A3D66">
        <w:rPr>
          <w:rFonts w:asciiTheme="majorHAnsi" w:hAnsiTheme="majorHAnsi" w:cstheme="majorHAnsi"/>
          <w:b/>
          <w:sz w:val="24"/>
          <w:szCs w:val="24"/>
        </w:rPr>
        <w:t>Minor</w:t>
      </w:r>
      <w:r w:rsidR="00AC35E0">
        <w:rPr>
          <w:rFonts w:asciiTheme="majorHAnsi" w:hAnsiTheme="majorHAnsi" w:cstheme="majorHAnsi"/>
          <w:b/>
          <w:sz w:val="24"/>
          <w:szCs w:val="24"/>
        </w:rPr>
        <w:t xml:space="preserve"> (</w:t>
      </w:r>
      <w:hyperlink r:id="rId9" w:history="1">
        <w:r w:rsidR="00AC35E0" w:rsidRPr="00AC35E0">
          <w:rPr>
            <w:rStyle w:val="Hyperlink"/>
            <w:rFonts w:asciiTheme="majorHAnsi" w:hAnsiTheme="majorHAnsi" w:cstheme="majorHAnsi"/>
            <w:b/>
            <w:sz w:val="24"/>
            <w:szCs w:val="24"/>
          </w:rPr>
          <w:t>Undergraduate</w:t>
        </w:r>
      </w:hyperlink>
      <w:r w:rsidR="00AC35E0">
        <w:rPr>
          <w:rFonts w:asciiTheme="majorHAnsi" w:hAnsiTheme="majorHAnsi" w:cstheme="majorHAnsi"/>
          <w:b/>
          <w:sz w:val="24"/>
          <w:szCs w:val="24"/>
        </w:rPr>
        <w:t xml:space="preserve"> or </w:t>
      </w:r>
      <w:hyperlink r:id="rId10" w:history="1">
        <w:r w:rsidR="00AC35E0" w:rsidRPr="00AC35E0">
          <w:rPr>
            <w:rStyle w:val="Hyperlink"/>
            <w:rFonts w:asciiTheme="majorHAnsi" w:hAnsiTheme="majorHAnsi" w:cstheme="majorHAnsi"/>
            <w:b/>
            <w:sz w:val="24"/>
            <w:szCs w:val="24"/>
          </w:rPr>
          <w:t>Graduate</w:t>
        </w:r>
      </w:hyperlink>
      <w:r w:rsidR="00AC35E0">
        <w:rPr>
          <w:rFonts w:asciiTheme="majorHAnsi" w:hAnsiTheme="majorHAnsi" w:cstheme="majorHAnsi"/>
          <w:b/>
          <w:sz w:val="24"/>
          <w:szCs w:val="24"/>
        </w:rPr>
        <w:t>)</w:t>
      </w:r>
    </w:p>
    <w:p w14:paraId="7ED5120E" w14:textId="6DBE50FE" w:rsidR="00CB3ED0" w:rsidRPr="00CB3ED0" w:rsidRDefault="00C73A46" w:rsidP="00CB3ED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CURRICULAR INFORMATION</w:t>
      </w:r>
      <w:r w:rsidRPr="00CB3ED0">
        <w:rPr>
          <w:rFonts w:asciiTheme="majorHAnsi" w:hAnsiTheme="majorHAnsi" w:cstheme="majorHAnsi"/>
          <w:b/>
          <w:sz w:val="24"/>
          <w:szCs w:val="24"/>
        </w:rPr>
        <w:br/>
      </w:r>
    </w:p>
    <w:p w14:paraId="190CE6B9" w14:textId="64C97159" w:rsidR="00C371A8" w:rsidRPr="00300A85" w:rsidRDefault="00C371A8" w:rsidP="00300A85">
      <w:pPr>
        <w:pStyle w:val="ListParagraph"/>
        <w:ind w:left="1080"/>
        <w:rPr>
          <w:rFonts w:asciiTheme="majorHAnsi" w:hAnsiTheme="majorHAnsi" w:cstheme="majorHAnsi"/>
          <w:b/>
          <w:sz w:val="24"/>
          <w:szCs w:val="24"/>
        </w:rPr>
      </w:pPr>
    </w:p>
    <w:p w14:paraId="21D2926C" w14:textId="1A08247C" w:rsidR="00300A85" w:rsidRPr="00300A85" w:rsidRDefault="00EA3D66" w:rsidP="00300A85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MINOR</w:t>
      </w:r>
      <w:r w:rsidR="00300A85" w:rsidRPr="00300A85">
        <w:rPr>
          <w:rFonts w:asciiTheme="majorHAnsi" w:hAnsiTheme="majorHAnsi" w:cstheme="majorHAnsi"/>
          <w:b/>
          <w:sz w:val="24"/>
          <w:szCs w:val="24"/>
        </w:rPr>
        <w:t xml:space="preserve"> DESCRIPTION: </w:t>
      </w:r>
      <w:r w:rsidR="00300A85" w:rsidRPr="00300A85">
        <w:rPr>
          <w:rFonts w:asciiTheme="majorHAnsi" w:hAnsiTheme="majorHAnsi" w:cstheme="majorHAnsi"/>
          <w:sz w:val="24"/>
          <w:szCs w:val="24"/>
        </w:rPr>
        <w:t>Provide a marketing/promotional descri</w:t>
      </w:r>
      <w:r w:rsidR="00300A85">
        <w:rPr>
          <w:rFonts w:asciiTheme="majorHAnsi" w:hAnsiTheme="majorHAnsi" w:cstheme="majorHAnsi"/>
          <w:sz w:val="24"/>
          <w:szCs w:val="24"/>
        </w:rPr>
        <w:t>ption for the proposed program (r</w:t>
      </w:r>
      <w:r w:rsidR="00300A85" w:rsidRPr="00300A85">
        <w:rPr>
          <w:rFonts w:asciiTheme="majorHAnsi" w:hAnsiTheme="majorHAnsi" w:cstheme="majorHAnsi"/>
          <w:sz w:val="24"/>
          <w:szCs w:val="24"/>
        </w:rPr>
        <w:t>ecommend working with your college marketing team</w:t>
      </w:r>
      <w:r w:rsidR="00300A85">
        <w:rPr>
          <w:rFonts w:asciiTheme="majorHAnsi" w:hAnsiTheme="majorHAnsi" w:cstheme="majorHAnsi"/>
          <w:sz w:val="24"/>
          <w:szCs w:val="24"/>
        </w:rPr>
        <w:t>)</w:t>
      </w:r>
      <w:r w:rsidR="00300A85" w:rsidRPr="00300A85">
        <w:rPr>
          <w:rFonts w:asciiTheme="majorHAnsi" w:hAnsiTheme="majorHAnsi" w:cstheme="majorHAnsi"/>
          <w:sz w:val="24"/>
          <w:szCs w:val="24"/>
        </w:rPr>
        <w:t>. The description will be displayed on the advisement report(s), Degree Search, and should match departmental and college websites, handouts, promotional materials, etc.</w:t>
      </w:r>
    </w:p>
    <w:p w14:paraId="60B8C15F" w14:textId="77777777" w:rsidR="00300A85" w:rsidRPr="00300A85" w:rsidRDefault="00300A85" w:rsidP="00300A85">
      <w:pPr>
        <w:pStyle w:val="ListParagraph"/>
        <w:ind w:left="1080"/>
        <w:rPr>
          <w:rFonts w:asciiTheme="majorHAnsi" w:hAnsiTheme="majorHAnsi" w:cstheme="majorHAnsi"/>
          <w:b/>
          <w:sz w:val="24"/>
          <w:szCs w:val="24"/>
        </w:rPr>
      </w:pPr>
    </w:p>
    <w:p w14:paraId="26480164" w14:textId="19D785C5" w:rsidR="00300A85" w:rsidRPr="00300A85" w:rsidRDefault="00300A85" w:rsidP="00EA3D66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 w:rsidRPr="00300A85">
        <w:rPr>
          <w:rFonts w:asciiTheme="majorHAnsi" w:hAnsiTheme="majorHAnsi" w:cstheme="majorHAnsi"/>
          <w:b/>
          <w:sz w:val="24"/>
          <w:szCs w:val="24"/>
        </w:rPr>
        <w:t>JUSTIFICATION/NEED FOR THE M</w:t>
      </w:r>
      <w:r w:rsidR="00EA3D66">
        <w:rPr>
          <w:rFonts w:asciiTheme="majorHAnsi" w:hAnsiTheme="majorHAnsi" w:cstheme="majorHAnsi"/>
          <w:b/>
          <w:sz w:val="24"/>
          <w:szCs w:val="24"/>
        </w:rPr>
        <w:t>INOR</w:t>
      </w:r>
      <w:r w:rsidRPr="00300A85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EA3D66" w:rsidRPr="00EA3D66">
        <w:rPr>
          <w:rFonts w:asciiTheme="majorHAnsi" w:hAnsiTheme="majorHAnsi" w:cstheme="majorHAnsi"/>
          <w:sz w:val="24"/>
          <w:szCs w:val="24"/>
        </w:rPr>
        <w:t>Describe the purpose and need for the proposed minor,</w:t>
      </w:r>
      <w:r w:rsidR="00EA3D6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A3D66">
        <w:rPr>
          <w:rFonts w:asciiTheme="majorHAnsi" w:hAnsiTheme="majorHAnsi" w:cstheme="majorHAnsi"/>
          <w:sz w:val="24"/>
          <w:szCs w:val="24"/>
        </w:rPr>
        <w:t>providing</w:t>
      </w:r>
      <w:r w:rsidR="00EA3D66" w:rsidRPr="00EA3D66">
        <w:rPr>
          <w:rFonts w:asciiTheme="majorHAnsi" w:hAnsiTheme="majorHAnsi" w:cstheme="majorHAnsi"/>
          <w:sz w:val="24"/>
          <w:szCs w:val="24"/>
        </w:rPr>
        <w:t xml:space="preserve"> market analysis data or other tangib</w:t>
      </w:r>
      <w:r w:rsidR="00EA3D66">
        <w:rPr>
          <w:rFonts w:asciiTheme="majorHAnsi" w:hAnsiTheme="majorHAnsi" w:cstheme="majorHAnsi"/>
          <w:sz w:val="24"/>
          <w:szCs w:val="24"/>
        </w:rPr>
        <w:t>le evidence of the need/interest in the program</w:t>
      </w:r>
      <w:r w:rsidR="00EA3D66" w:rsidRPr="00EA3D66">
        <w:rPr>
          <w:rFonts w:asciiTheme="majorHAnsi" w:hAnsiTheme="majorHAnsi" w:cstheme="majorHAnsi"/>
          <w:sz w:val="24"/>
          <w:szCs w:val="24"/>
        </w:rPr>
        <w:t>. This might include results from surveys of current students, alumni, and/or employers or reference to student enrollments in similar programs in the state or region. Curricular Affairs can provide a job posting/demand report by skills obtained</w:t>
      </w:r>
      <w:r w:rsidR="00EA3D66">
        <w:rPr>
          <w:rFonts w:asciiTheme="majorHAnsi" w:hAnsiTheme="majorHAnsi" w:cstheme="majorHAnsi"/>
          <w:sz w:val="24"/>
          <w:szCs w:val="24"/>
        </w:rPr>
        <w:t>/outcomes of the proposed minor</w:t>
      </w:r>
      <w:r w:rsidRPr="00300A85">
        <w:rPr>
          <w:rFonts w:asciiTheme="majorHAnsi" w:hAnsiTheme="majorHAnsi" w:cstheme="majorHAnsi"/>
          <w:sz w:val="24"/>
          <w:szCs w:val="24"/>
        </w:rPr>
        <w:t>, upon request.</w:t>
      </w:r>
    </w:p>
    <w:p w14:paraId="43DDE3DA" w14:textId="3B48CE36" w:rsidR="00FD00A9" w:rsidRPr="00FD00A9" w:rsidRDefault="00FD00A9" w:rsidP="00300A85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77F14130" w14:textId="143D40A4" w:rsidR="00EA3D66" w:rsidRPr="00FB652A" w:rsidRDefault="00EA3D66" w:rsidP="00EA3D66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4"/>
          <w:szCs w:val="24"/>
        </w:rPr>
        <w:t>MIN</w:t>
      </w:r>
      <w:r w:rsidR="00C371A8" w:rsidRPr="00CB3ED0">
        <w:rPr>
          <w:rFonts w:asciiTheme="majorHAnsi" w:hAnsiTheme="majorHAnsi" w:cstheme="majorHAnsi"/>
          <w:b/>
          <w:sz w:val="24"/>
          <w:szCs w:val="24"/>
        </w:rPr>
        <w:t>OR REQUIREMENTS</w:t>
      </w:r>
      <w:r w:rsidR="00FD7E6B" w:rsidRPr="00CB3ED0">
        <w:rPr>
          <w:rFonts w:asciiTheme="majorHAnsi" w:hAnsiTheme="majorHAnsi" w:cstheme="majorHAnsi"/>
          <w:sz w:val="24"/>
          <w:szCs w:val="24"/>
        </w:rPr>
        <w:t xml:space="preserve">: </w:t>
      </w:r>
      <w:r w:rsidR="00FD7E6B" w:rsidRPr="00EA3D66">
        <w:rPr>
          <w:rFonts w:asciiTheme="majorHAnsi" w:hAnsiTheme="majorHAnsi" w:cstheme="majorHAnsi"/>
          <w:sz w:val="24"/>
          <w:szCs w:val="24"/>
        </w:rPr>
        <w:t>C</w:t>
      </w:r>
      <w:r w:rsidR="00C371A8" w:rsidRPr="00EA3D66">
        <w:rPr>
          <w:rFonts w:asciiTheme="majorHAnsi" w:hAnsiTheme="majorHAnsi" w:cstheme="majorHAnsi"/>
          <w:sz w:val="24"/>
          <w:szCs w:val="24"/>
        </w:rPr>
        <w:t>omplete the table below</w:t>
      </w:r>
      <w:r w:rsidR="00FD7E6B" w:rsidRPr="00EA3D66">
        <w:rPr>
          <w:rFonts w:asciiTheme="majorHAnsi" w:hAnsiTheme="majorHAnsi" w:cstheme="majorHAnsi"/>
          <w:sz w:val="24"/>
          <w:szCs w:val="24"/>
        </w:rPr>
        <w:t>.</w:t>
      </w:r>
      <w:r w:rsidR="00196A81" w:rsidRPr="00196A81">
        <w:t xml:space="preserve"> </w:t>
      </w:r>
      <w:r w:rsidR="00196A81" w:rsidRPr="00196A81">
        <w:rPr>
          <w:rFonts w:asciiTheme="majorHAnsi" w:hAnsiTheme="majorHAnsi" w:cstheme="majorHAnsi"/>
          <w:sz w:val="24"/>
          <w:szCs w:val="24"/>
        </w:rPr>
        <w:t xml:space="preserve">All University of Arizona </w:t>
      </w:r>
      <w:r w:rsidR="009C4A1D">
        <w:rPr>
          <w:rFonts w:asciiTheme="majorHAnsi" w:hAnsiTheme="majorHAnsi" w:cstheme="majorHAnsi"/>
          <w:sz w:val="24"/>
          <w:szCs w:val="24"/>
        </w:rPr>
        <w:t xml:space="preserve">undergraduate </w:t>
      </w:r>
      <w:r w:rsidR="00196A81" w:rsidRPr="00196A81">
        <w:rPr>
          <w:rFonts w:asciiTheme="majorHAnsi" w:hAnsiTheme="majorHAnsi" w:cstheme="majorHAnsi"/>
          <w:sz w:val="24"/>
          <w:szCs w:val="24"/>
        </w:rPr>
        <w:t>minors require at least 18 units</w:t>
      </w:r>
      <w:r w:rsidR="009C4A1D">
        <w:rPr>
          <w:rFonts w:asciiTheme="majorHAnsi" w:hAnsiTheme="majorHAnsi" w:cstheme="majorHAnsi"/>
          <w:sz w:val="24"/>
          <w:szCs w:val="24"/>
        </w:rPr>
        <w:t>; graduate minors require at least 9 units</w:t>
      </w:r>
      <w:r w:rsidR="00196A81">
        <w:rPr>
          <w:rFonts w:asciiTheme="majorHAnsi" w:hAnsiTheme="majorHAnsi" w:cstheme="majorHAnsi"/>
          <w:sz w:val="24"/>
          <w:szCs w:val="24"/>
        </w:rPr>
        <w:t>.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 Note: information in this section must be consistent thr</w:t>
      </w:r>
      <w:r w:rsidRPr="00EA3D66">
        <w:rPr>
          <w:rFonts w:asciiTheme="majorHAnsi" w:hAnsiTheme="majorHAnsi" w:cstheme="majorHAnsi"/>
          <w:sz w:val="24"/>
          <w:szCs w:val="24"/>
        </w:rPr>
        <w:t xml:space="preserve">oughout the proposal documents </w:t>
      </w:r>
      <w:r w:rsidR="00FD7E6B" w:rsidRPr="00EA3D66">
        <w:rPr>
          <w:rFonts w:asciiTheme="majorHAnsi" w:hAnsiTheme="majorHAnsi" w:cstheme="majorHAnsi"/>
          <w:sz w:val="24"/>
          <w:szCs w:val="24"/>
        </w:rPr>
        <w:t>and will be used to build the Academic Advisement Report (ADVIP)</w:t>
      </w:r>
      <w:r w:rsidR="009C4A1D">
        <w:rPr>
          <w:rFonts w:asciiTheme="majorHAnsi" w:hAnsiTheme="majorHAnsi" w:cstheme="majorHAnsi"/>
          <w:sz w:val="24"/>
          <w:szCs w:val="24"/>
        </w:rPr>
        <w:t xml:space="preserve"> or </w:t>
      </w:r>
      <w:r w:rsidR="009C4A1D" w:rsidRPr="009C4A1D">
        <w:rPr>
          <w:rFonts w:asciiTheme="majorHAnsi" w:hAnsiTheme="majorHAnsi" w:cstheme="majorHAnsi"/>
          <w:sz w:val="24"/>
          <w:szCs w:val="24"/>
        </w:rPr>
        <w:t>Graduate Catalog Program Descriptions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. </w:t>
      </w:r>
      <w:r w:rsidR="00ED454C" w:rsidRPr="00EA3D66">
        <w:rPr>
          <w:rFonts w:asciiTheme="majorHAnsi" w:hAnsiTheme="majorHAnsi" w:cstheme="majorHAnsi"/>
          <w:sz w:val="24"/>
          <w:szCs w:val="24"/>
        </w:rPr>
        <w:t xml:space="preserve">Please include letters of support for any courses not offered by the proposing department (see Workflow Input form). 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Delete the </w:t>
      </w:r>
      <w:r w:rsidR="00C371A8" w:rsidRPr="00EA3D66">
        <w:rPr>
          <w:rFonts w:asciiTheme="majorHAnsi" w:hAnsiTheme="majorHAnsi" w:cstheme="majorHAnsi"/>
          <w:sz w:val="24"/>
          <w:szCs w:val="24"/>
          <w:highlight w:val="yellow"/>
        </w:rPr>
        <w:t>EXAMPLE</w:t>
      </w:r>
      <w:r w:rsidR="00C371A8" w:rsidRPr="00EA3D66">
        <w:rPr>
          <w:rFonts w:asciiTheme="majorHAnsi" w:hAnsiTheme="majorHAnsi" w:cstheme="majorHAnsi"/>
          <w:sz w:val="24"/>
          <w:szCs w:val="24"/>
        </w:rPr>
        <w:t xml:space="preserve"> column before submitting/uploading</w:t>
      </w:r>
      <w:r w:rsidR="00FB652A" w:rsidRPr="00FB652A">
        <w:rPr>
          <w:rFonts w:ascii="Calibri" w:hAnsi="Calibri" w:cs="Calibri"/>
          <w:b/>
          <w:sz w:val="22"/>
          <w:szCs w:val="22"/>
        </w:rPr>
        <w:t>.</w:t>
      </w:r>
    </w:p>
    <w:p w14:paraId="49FE9701" w14:textId="77777777" w:rsidR="00FB652A" w:rsidRPr="00AC35E0" w:rsidRDefault="00FB652A" w:rsidP="00FB652A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2A306102" w14:textId="77777777" w:rsidR="00FB652A" w:rsidRPr="00FB652A" w:rsidRDefault="00AC35E0" w:rsidP="00FB652A">
      <w:pPr>
        <w:ind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4"/>
          <w:szCs w:val="24"/>
        </w:rPr>
        <w:t>Undergraduate Minor</w:t>
      </w:r>
      <w:r w:rsidRPr="00AC35E0">
        <w:rPr>
          <w:rFonts w:ascii="Calibri" w:hAnsi="Calibri" w:cs="Calibri"/>
          <w:b/>
          <w:sz w:val="22"/>
          <w:szCs w:val="22"/>
        </w:rPr>
        <w:t>:</w:t>
      </w:r>
      <w:r w:rsidR="00FB652A">
        <w:rPr>
          <w:rFonts w:ascii="Calibri" w:hAnsi="Calibri" w:cs="Calibri"/>
          <w:b/>
          <w:sz w:val="22"/>
          <w:szCs w:val="22"/>
        </w:rPr>
        <w:t xml:space="preserve"> </w:t>
      </w:r>
      <w:r w:rsidR="00FB652A" w:rsidRPr="00FB652A">
        <w:rPr>
          <w:rFonts w:asciiTheme="majorHAnsi" w:hAnsiTheme="majorHAnsi" w:cstheme="majorHAnsi"/>
          <w:b/>
          <w:bCs/>
          <w:sz w:val="24"/>
          <w:szCs w:val="24"/>
        </w:rPr>
        <w:t>(if this table does not apply, please delete).</w:t>
      </w:r>
    </w:p>
    <w:p w14:paraId="1C220BF5" w14:textId="1D0659E7" w:rsidR="00AC35E0" w:rsidRPr="00EA3D66" w:rsidRDefault="00AC35E0" w:rsidP="00AC35E0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1E5EFB8C" w14:textId="793FBDB1" w:rsidR="00EA3D66" w:rsidRPr="00AC35E0" w:rsidRDefault="00EA3D66" w:rsidP="00EA3D66">
      <w:pPr>
        <w:pStyle w:val="ListParagraph"/>
        <w:rPr>
          <w:rFonts w:ascii="Calibri" w:hAnsi="Calibri" w:cs="Calibri"/>
          <w:bCs/>
          <w:sz w:val="22"/>
          <w:szCs w:val="22"/>
        </w:rPr>
      </w:pPr>
    </w:p>
    <w:tbl>
      <w:tblPr>
        <w:tblW w:w="987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780"/>
        <w:gridCol w:w="3960"/>
      </w:tblGrid>
      <w:tr w:rsidR="00EA3D66" w:rsidRPr="00EA3D66" w14:paraId="26C868E1" w14:textId="77777777" w:rsidTr="00B37591">
        <w:tc>
          <w:tcPr>
            <w:tcW w:w="2137" w:type="dxa"/>
            <w:shd w:val="clear" w:color="auto" w:fill="auto"/>
          </w:tcPr>
          <w:p w14:paraId="46AC58FE" w14:textId="47ED2C6D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Minimum total units required</w:t>
            </w:r>
          </w:p>
        </w:tc>
        <w:tc>
          <w:tcPr>
            <w:tcW w:w="3780" w:type="dxa"/>
            <w:shd w:val="clear" w:color="auto" w:fill="auto"/>
          </w:tcPr>
          <w:p w14:paraId="5CDEDA3E" w14:textId="77777777" w:rsidR="00EA3D66" w:rsidRPr="00EA3D66" w:rsidRDefault="00EA3D66" w:rsidP="00EA3D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C6771C9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EXAMPLE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785101F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EA3D66" w:rsidRPr="00EA3D66" w14:paraId="2A149FBB" w14:textId="77777777" w:rsidTr="00B37591">
        <w:tc>
          <w:tcPr>
            <w:tcW w:w="2137" w:type="dxa"/>
            <w:shd w:val="clear" w:color="auto" w:fill="auto"/>
          </w:tcPr>
          <w:p w14:paraId="716C3DA0" w14:textId="760DBEEA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Minimum upper-division units required </w:t>
            </w:r>
          </w:p>
        </w:tc>
        <w:tc>
          <w:tcPr>
            <w:tcW w:w="3780" w:type="dxa"/>
            <w:shd w:val="clear" w:color="auto" w:fill="auto"/>
          </w:tcPr>
          <w:p w14:paraId="608524AD" w14:textId="77777777" w:rsidR="00EA3D66" w:rsidRPr="00EA3D66" w:rsidRDefault="00EA3D66" w:rsidP="00EA3D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EDCDCEF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EA3D66" w:rsidRPr="00EA3D66" w14:paraId="000D40F5" w14:textId="77777777" w:rsidTr="00B37591">
        <w:tc>
          <w:tcPr>
            <w:tcW w:w="2137" w:type="dxa"/>
            <w:shd w:val="clear" w:color="auto" w:fill="auto"/>
          </w:tcPr>
          <w:p w14:paraId="744099C7" w14:textId="7F1534EC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Total transfer units that may apply to minor</w:t>
            </w:r>
          </w:p>
        </w:tc>
        <w:tc>
          <w:tcPr>
            <w:tcW w:w="3780" w:type="dxa"/>
            <w:shd w:val="clear" w:color="auto" w:fill="auto"/>
          </w:tcPr>
          <w:p w14:paraId="6D58671E" w14:textId="77777777" w:rsidR="00EA3D66" w:rsidRPr="00EA3D66" w:rsidRDefault="00EA3D66" w:rsidP="00EA3D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7378E59A" w14:textId="77777777" w:rsidR="00EA3D66" w:rsidRPr="00EA3D66" w:rsidRDefault="00EA3D66" w:rsidP="00EA3D66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EA3D66" w:rsidRPr="00EA3D66" w14:paraId="0332BEF0" w14:textId="77777777" w:rsidTr="00B37591">
        <w:tc>
          <w:tcPr>
            <w:tcW w:w="2137" w:type="dxa"/>
            <w:shd w:val="clear" w:color="auto" w:fill="auto"/>
          </w:tcPr>
          <w:p w14:paraId="17819BCC" w14:textId="34C44990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List any special requirements to declare/admission to this minor (completion of specific coursework, minimum GPA, interview, application, etc.)</w:t>
            </w:r>
          </w:p>
        </w:tc>
        <w:tc>
          <w:tcPr>
            <w:tcW w:w="3780" w:type="dxa"/>
            <w:shd w:val="clear" w:color="auto" w:fill="auto"/>
          </w:tcPr>
          <w:p w14:paraId="62429BB4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305C318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-Meet with departmental interview committee </w:t>
            </w:r>
          </w:p>
          <w:p w14:paraId="5BE520AC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234067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-Complete all pre-requisite coursework</w:t>
            </w:r>
          </w:p>
          <w:p w14:paraId="636A61B1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3D66" w:rsidRPr="00EA3D66" w14:paraId="5B1E4015" w14:textId="77777777" w:rsidTr="00B37591">
        <w:tc>
          <w:tcPr>
            <w:tcW w:w="2137" w:type="dxa"/>
            <w:shd w:val="clear" w:color="auto" w:fill="auto"/>
          </w:tcPr>
          <w:p w14:paraId="4CD3B3CF" w14:textId="00923344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Minor requirements. List all required minor requirements 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including core and electives. Courses listed must include course prefix, number, units, and title. Mark new coursework (New). Include any limits/restrictions needed (house number limit, etc.). Provide email(s)/letter(s) of support from home department head(s) for courses not owned by your department.</w:t>
            </w:r>
          </w:p>
        </w:tc>
        <w:tc>
          <w:tcPr>
            <w:tcW w:w="3780" w:type="dxa"/>
            <w:shd w:val="clear" w:color="auto" w:fill="auto"/>
          </w:tcPr>
          <w:p w14:paraId="70A5F5FF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9DB3AC3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List all required coursework. </w:t>
            </w:r>
          </w:p>
          <w:p w14:paraId="5A6A1FE2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56012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For example:</w:t>
            </w:r>
          </w:p>
          <w:p w14:paraId="6277567D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3DD606" w14:textId="080F809C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lastRenderedPageBreak/>
              <w:t>C</w:t>
            </w: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ore:</w:t>
            </w:r>
          </w:p>
          <w:p w14:paraId="3A486B23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2 courses (6 units):</w:t>
            </w:r>
          </w:p>
          <w:p w14:paraId="0742F815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3F35B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-(NEW) ACTU 123 (3) Introduction to Actuarial Sciences</w:t>
            </w:r>
          </w:p>
          <w:p w14:paraId="770BA69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0332CC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-(NEW) ACTU 345 (3) Advanced Actuarial Methods</w:t>
            </w:r>
          </w:p>
          <w:p w14:paraId="36C06F49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29EB2D" w14:textId="77777777" w:rsid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Electives: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F7A1FAF" w14:textId="65FEA5C2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Complete 12 units from the following. Limit of 3 units from house-numbered coursework may be used towards this </w:t>
            </w:r>
            <w:proofErr w:type="gramStart"/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requirement :</w:t>
            </w:r>
            <w:proofErr w:type="gramEnd"/>
          </w:p>
        </w:tc>
      </w:tr>
      <w:tr w:rsidR="00EA3D66" w:rsidRPr="00EA3D66" w14:paraId="73E2CD6C" w14:textId="77777777" w:rsidTr="00B37591">
        <w:tc>
          <w:tcPr>
            <w:tcW w:w="2137" w:type="dxa"/>
            <w:shd w:val="clear" w:color="auto" w:fill="auto"/>
          </w:tcPr>
          <w:p w14:paraId="328D58B8" w14:textId="1A81DC02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Internship, practicum, applied course requirements (Yes/No). If yes, provide description.</w:t>
            </w:r>
          </w:p>
        </w:tc>
        <w:tc>
          <w:tcPr>
            <w:tcW w:w="3780" w:type="dxa"/>
            <w:shd w:val="clear" w:color="auto" w:fill="auto"/>
          </w:tcPr>
          <w:p w14:paraId="739164AE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BD05F3F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Yes. Complete 3 units of internship or practicum with a local firm</w:t>
            </w:r>
          </w:p>
        </w:tc>
      </w:tr>
      <w:tr w:rsidR="00EA3D66" w:rsidRPr="00EA3D66" w14:paraId="438D8FDB" w14:textId="77777777" w:rsidTr="00B37591">
        <w:tc>
          <w:tcPr>
            <w:tcW w:w="2137" w:type="dxa"/>
            <w:shd w:val="clear" w:color="auto" w:fill="auto"/>
          </w:tcPr>
          <w:p w14:paraId="5EEFAAC2" w14:textId="6D6259A8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Additional requirements (provide description)</w:t>
            </w:r>
          </w:p>
        </w:tc>
        <w:tc>
          <w:tcPr>
            <w:tcW w:w="3780" w:type="dxa"/>
            <w:shd w:val="clear" w:color="auto" w:fill="auto"/>
          </w:tcPr>
          <w:p w14:paraId="2B76BE80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5770F2B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and submit “Actuary Minor Reflection Paper”</w:t>
            </w:r>
          </w:p>
        </w:tc>
      </w:tr>
      <w:tr w:rsidR="00EA3D66" w:rsidRPr="00EA3D66" w14:paraId="4DA2FFAB" w14:textId="77777777" w:rsidTr="00B37591">
        <w:tc>
          <w:tcPr>
            <w:tcW w:w="2137" w:type="dxa"/>
            <w:shd w:val="clear" w:color="auto" w:fill="auto"/>
          </w:tcPr>
          <w:p w14:paraId="28D496FB" w14:textId="1C56EDD6" w:rsidR="00EA3D66" w:rsidRPr="00EA3D66" w:rsidRDefault="00EA3D66" w:rsidP="00EA3D66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Any </w:t>
            </w:r>
            <w:hyperlink r:id="rId11" w:history="1">
              <w:r w:rsidRPr="00EA3D66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double-dipping restrictions</w:t>
              </w:r>
            </w:hyperlink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(Yes/No)? If yes, provide description.</w:t>
            </w:r>
          </w:p>
        </w:tc>
        <w:tc>
          <w:tcPr>
            <w:tcW w:w="3780" w:type="dxa"/>
            <w:shd w:val="clear" w:color="auto" w:fill="auto"/>
          </w:tcPr>
          <w:p w14:paraId="7EB0ED87" w14:textId="77777777" w:rsidR="00EA3D66" w:rsidRPr="00EA3D66" w:rsidRDefault="00EA3D66" w:rsidP="00EA3D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49545C8" w14:textId="77777777" w:rsidR="00EA3D66" w:rsidRPr="00EA3D66" w:rsidRDefault="00EA3D66" w:rsidP="00EA3D66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Yes, minor coursework may not double dip with another minor. </w:t>
            </w:r>
          </w:p>
        </w:tc>
      </w:tr>
    </w:tbl>
    <w:p w14:paraId="204BE461" w14:textId="77777777" w:rsidR="00AC35E0" w:rsidRDefault="00AC35E0" w:rsidP="00AC35E0">
      <w:pPr>
        <w:rPr>
          <w:rFonts w:asciiTheme="majorHAnsi" w:hAnsiTheme="majorHAnsi" w:cstheme="majorHAnsi"/>
          <w:sz w:val="24"/>
          <w:szCs w:val="24"/>
        </w:rPr>
      </w:pPr>
    </w:p>
    <w:p w14:paraId="5795B315" w14:textId="4C546C88" w:rsidR="00AC35E0" w:rsidRPr="00FB652A" w:rsidRDefault="00AC35E0" w:rsidP="00FB652A">
      <w:pPr>
        <w:ind w:firstLine="720"/>
        <w:rPr>
          <w:rFonts w:ascii="Calibri" w:hAnsi="Calibri" w:cs="Calibri"/>
          <w:b/>
          <w:bCs/>
          <w:sz w:val="22"/>
          <w:szCs w:val="22"/>
        </w:rPr>
      </w:pPr>
      <w:r w:rsidRPr="00FB652A">
        <w:rPr>
          <w:rFonts w:asciiTheme="majorHAnsi" w:hAnsiTheme="majorHAnsi" w:cstheme="majorHAnsi"/>
          <w:b/>
          <w:bCs/>
          <w:sz w:val="24"/>
          <w:szCs w:val="24"/>
        </w:rPr>
        <w:t>Graduate Minor: (if this table does not apply, please delete).</w:t>
      </w:r>
    </w:p>
    <w:p w14:paraId="16E54975" w14:textId="05A86279" w:rsidR="00C371A8" w:rsidRDefault="00C371A8" w:rsidP="00C371A8">
      <w:pPr>
        <w:pStyle w:val="ListParagraph"/>
        <w:rPr>
          <w:rFonts w:ascii="Calibri" w:hAnsi="Calibri" w:cs="Calibri"/>
          <w:sz w:val="22"/>
          <w:szCs w:val="22"/>
        </w:rPr>
      </w:pPr>
    </w:p>
    <w:tbl>
      <w:tblPr>
        <w:tblW w:w="987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780"/>
        <w:gridCol w:w="3960"/>
      </w:tblGrid>
      <w:tr w:rsidR="00AC35E0" w:rsidRPr="00EA3D66" w14:paraId="44D8A8D4" w14:textId="77777777" w:rsidTr="00637469">
        <w:tc>
          <w:tcPr>
            <w:tcW w:w="2137" w:type="dxa"/>
            <w:shd w:val="clear" w:color="auto" w:fill="auto"/>
          </w:tcPr>
          <w:p w14:paraId="66E8793B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Minimum total units required</w:t>
            </w:r>
          </w:p>
        </w:tc>
        <w:tc>
          <w:tcPr>
            <w:tcW w:w="3780" w:type="dxa"/>
            <w:shd w:val="clear" w:color="auto" w:fill="auto"/>
          </w:tcPr>
          <w:p w14:paraId="7F7FAB70" w14:textId="77777777" w:rsidR="00AC35E0" w:rsidRPr="00EA3D66" w:rsidRDefault="00AC35E0" w:rsidP="006374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5FE0F42D" w14:textId="77777777" w:rsidR="00AC35E0" w:rsidRPr="00EA3D66" w:rsidRDefault="00AC35E0" w:rsidP="00637469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EXAMPLE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404525D" w14:textId="38D5F5BE" w:rsidR="00AC35E0" w:rsidRPr="00EA3D66" w:rsidRDefault="00AC35E0" w:rsidP="00637469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AC35E0" w:rsidRPr="00EA3D66" w14:paraId="1EC17C35" w14:textId="77777777" w:rsidTr="00637469">
        <w:tc>
          <w:tcPr>
            <w:tcW w:w="2137" w:type="dxa"/>
            <w:shd w:val="clear" w:color="auto" w:fill="auto"/>
          </w:tcPr>
          <w:p w14:paraId="2614F686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Total transfer units that may apply to minor</w:t>
            </w:r>
          </w:p>
        </w:tc>
        <w:tc>
          <w:tcPr>
            <w:tcW w:w="3780" w:type="dxa"/>
            <w:shd w:val="clear" w:color="auto" w:fill="auto"/>
          </w:tcPr>
          <w:p w14:paraId="0D42487A" w14:textId="77777777" w:rsidR="00AC35E0" w:rsidRPr="00EA3D66" w:rsidRDefault="00AC35E0" w:rsidP="006374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2E322F9" w14:textId="77777777" w:rsidR="00AC35E0" w:rsidRPr="00EA3D66" w:rsidRDefault="00AC35E0" w:rsidP="00637469">
            <w:pPr>
              <w:ind w:left="-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AC35E0" w:rsidRPr="00EA3D66" w14:paraId="45A75F50" w14:textId="77777777" w:rsidTr="00637469">
        <w:tc>
          <w:tcPr>
            <w:tcW w:w="2137" w:type="dxa"/>
            <w:shd w:val="clear" w:color="auto" w:fill="auto"/>
          </w:tcPr>
          <w:p w14:paraId="7FC6B73F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List any special requirements to declare/admission to this minor (completion of 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specific coursework, minimum GPA, interview, application, etc.)</w:t>
            </w:r>
          </w:p>
        </w:tc>
        <w:tc>
          <w:tcPr>
            <w:tcW w:w="3780" w:type="dxa"/>
            <w:shd w:val="clear" w:color="auto" w:fill="auto"/>
          </w:tcPr>
          <w:p w14:paraId="0570DC5C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55C25B42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-Meet with departmental interview committee </w:t>
            </w:r>
          </w:p>
          <w:p w14:paraId="1C33E8C4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756F5D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-Complete all pre-requisite coursework</w:t>
            </w:r>
          </w:p>
          <w:p w14:paraId="4A3DF330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35E0" w:rsidRPr="00EA3D66" w14:paraId="6B6928E6" w14:textId="77777777" w:rsidTr="00637469">
        <w:tc>
          <w:tcPr>
            <w:tcW w:w="2137" w:type="dxa"/>
            <w:shd w:val="clear" w:color="auto" w:fill="auto"/>
          </w:tcPr>
          <w:p w14:paraId="410068F6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Minor requirements. List all required minor requirements including core and electives. Courses listed must include course prefix, number, units, and title. Mark new coursework (New). Include any limits/restrictions needed (house number limit, etc.). Provide email(s)/letter(s) of support from home department head(s) for courses not owned by your department.</w:t>
            </w:r>
          </w:p>
        </w:tc>
        <w:tc>
          <w:tcPr>
            <w:tcW w:w="3780" w:type="dxa"/>
            <w:shd w:val="clear" w:color="auto" w:fill="auto"/>
          </w:tcPr>
          <w:p w14:paraId="47C78A98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D1CD245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List all required coursework. </w:t>
            </w:r>
          </w:p>
          <w:p w14:paraId="65BB6DDE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72BE74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For example:</w:t>
            </w:r>
          </w:p>
          <w:p w14:paraId="67015C0D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355EDA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</w:t>
            </w: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ore:</w:t>
            </w:r>
          </w:p>
          <w:p w14:paraId="2C849BE6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2 courses (6 units):</w:t>
            </w:r>
          </w:p>
          <w:p w14:paraId="765DA410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6BEE08" w14:textId="2BEE7C6E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-(NEW) ACTU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524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(3) Introduction to Actuarial Sciences</w:t>
            </w:r>
          </w:p>
          <w:p w14:paraId="249751E5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2D7F61" w14:textId="5CC6644F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-(NEW) ACTU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565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(3) Advanced Actuarial Methods</w:t>
            </w:r>
          </w:p>
          <w:p w14:paraId="587C92A0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11F950" w14:textId="77777777" w:rsidR="00AC35E0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Electives: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2964F33" w14:textId="7CAB31E9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Complete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units from the following. Limit of 3 units from house-numbered coursework may be used towards this </w:t>
            </w:r>
            <w:proofErr w:type="gramStart"/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requirement :</w:t>
            </w:r>
            <w:proofErr w:type="gramEnd"/>
          </w:p>
        </w:tc>
      </w:tr>
      <w:tr w:rsidR="00AC35E0" w:rsidRPr="00EA3D66" w14:paraId="5019C7A2" w14:textId="77777777" w:rsidTr="00637469">
        <w:tc>
          <w:tcPr>
            <w:tcW w:w="2137" w:type="dxa"/>
            <w:shd w:val="clear" w:color="auto" w:fill="auto"/>
          </w:tcPr>
          <w:p w14:paraId="3C52E36F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Internship, practicum, applied course requirements (Yes/No). If yes, provide description.</w:t>
            </w:r>
          </w:p>
        </w:tc>
        <w:tc>
          <w:tcPr>
            <w:tcW w:w="3780" w:type="dxa"/>
            <w:shd w:val="clear" w:color="auto" w:fill="auto"/>
          </w:tcPr>
          <w:p w14:paraId="52EBF81C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419A1B65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Yes. Complete 3 units of internship or practicum with a local firm</w:t>
            </w:r>
          </w:p>
        </w:tc>
      </w:tr>
      <w:tr w:rsidR="00AC35E0" w:rsidRPr="00EA3D66" w14:paraId="029B718C" w14:textId="77777777" w:rsidTr="00637469">
        <w:tc>
          <w:tcPr>
            <w:tcW w:w="2137" w:type="dxa"/>
            <w:shd w:val="clear" w:color="auto" w:fill="auto"/>
          </w:tcPr>
          <w:p w14:paraId="080C78CF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Additional requirements (provide description)</w:t>
            </w:r>
          </w:p>
        </w:tc>
        <w:tc>
          <w:tcPr>
            <w:tcW w:w="3780" w:type="dxa"/>
            <w:shd w:val="clear" w:color="auto" w:fill="auto"/>
          </w:tcPr>
          <w:p w14:paraId="61834057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3482AB7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>Complete and submit “Actuary Minor Reflection Paper”</w:t>
            </w:r>
          </w:p>
        </w:tc>
      </w:tr>
      <w:tr w:rsidR="00AC35E0" w:rsidRPr="00EA3D66" w14:paraId="10F3E350" w14:textId="77777777" w:rsidTr="00637469">
        <w:tc>
          <w:tcPr>
            <w:tcW w:w="2137" w:type="dxa"/>
            <w:shd w:val="clear" w:color="auto" w:fill="auto"/>
          </w:tcPr>
          <w:p w14:paraId="205FAAC8" w14:textId="77777777" w:rsidR="00AC35E0" w:rsidRPr="00EA3D66" w:rsidRDefault="00AC35E0" w:rsidP="00637469">
            <w:pPr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Any </w:t>
            </w:r>
            <w:hyperlink r:id="rId12" w:history="1">
              <w:r w:rsidRPr="00EA3D66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double-dipping restrictions</w:t>
              </w:r>
            </w:hyperlink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 (Yes/No)? If yes, provide description.</w:t>
            </w:r>
          </w:p>
        </w:tc>
        <w:tc>
          <w:tcPr>
            <w:tcW w:w="3780" w:type="dxa"/>
            <w:shd w:val="clear" w:color="auto" w:fill="auto"/>
          </w:tcPr>
          <w:p w14:paraId="1127777F" w14:textId="77777777" w:rsidR="00AC35E0" w:rsidRPr="00EA3D66" w:rsidRDefault="00AC35E0" w:rsidP="006374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322001DA" w14:textId="77777777" w:rsidR="00AC35E0" w:rsidRPr="00EA3D66" w:rsidRDefault="00AC35E0" w:rsidP="00637469">
            <w:pPr>
              <w:ind w:left="-10"/>
              <w:rPr>
                <w:rFonts w:asciiTheme="majorHAnsi" w:hAnsiTheme="majorHAnsi" w:cstheme="majorHAnsi"/>
                <w:sz w:val="24"/>
                <w:szCs w:val="24"/>
              </w:rPr>
            </w:pPr>
            <w:r w:rsidRPr="00EA3D66">
              <w:rPr>
                <w:rFonts w:asciiTheme="majorHAnsi" w:hAnsiTheme="majorHAnsi" w:cstheme="majorHAnsi"/>
                <w:sz w:val="24"/>
                <w:szCs w:val="24"/>
              </w:rPr>
              <w:t xml:space="preserve">Yes, minor coursework may not double dip with another minor. </w:t>
            </w:r>
          </w:p>
        </w:tc>
      </w:tr>
    </w:tbl>
    <w:p w14:paraId="27D664DF" w14:textId="77777777" w:rsidR="00AC35E0" w:rsidRDefault="00AC35E0" w:rsidP="00C371A8">
      <w:pPr>
        <w:pStyle w:val="ListParagraph"/>
        <w:rPr>
          <w:rFonts w:ascii="Calibri" w:hAnsi="Calibri" w:cs="Calibri"/>
          <w:sz w:val="22"/>
          <w:szCs w:val="22"/>
        </w:rPr>
      </w:pPr>
    </w:p>
    <w:p w14:paraId="3BA80990" w14:textId="063C69EE" w:rsidR="00C371A8" w:rsidRPr="00F26935" w:rsidRDefault="00FD7E6B" w:rsidP="00AC35E0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b/>
          <w:sz w:val="24"/>
          <w:szCs w:val="24"/>
        </w:rPr>
      </w:pPr>
      <w:r w:rsidRPr="00CB3ED0">
        <w:rPr>
          <w:rFonts w:asciiTheme="majorHAnsi" w:hAnsiTheme="majorHAnsi" w:cstheme="majorHAnsi"/>
          <w:b/>
          <w:sz w:val="24"/>
          <w:szCs w:val="24"/>
        </w:rPr>
        <w:t xml:space="preserve">NEW COURSES NEEDED: </w:t>
      </w:r>
      <w:r w:rsidR="00C371A8" w:rsidRPr="00CB3ED0">
        <w:rPr>
          <w:rFonts w:asciiTheme="majorHAnsi" w:hAnsiTheme="majorHAnsi" w:cstheme="majorHAnsi"/>
          <w:sz w:val="24"/>
          <w:szCs w:val="24"/>
        </w:rPr>
        <w:t xml:space="preserve"> 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If new courses are </w:t>
      </w:r>
      <w:r w:rsidR="00EA3D66">
        <w:rPr>
          <w:rFonts w:asciiTheme="majorHAnsi" w:hAnsiTheme="majorHAnsi" w:cstheme="majorHAnsi"/>
          <w:sz w:val="24"/>
          <w:szCs w:val="24"/>
        </w:rPr>
        <w:t>required for the proposed program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, </w:t>
      </w:r>
      <w:hyperlink r:id="rId13" w:history="1">
        <w:r w:rsidR="00EC5039" w:rsidRPr="00F26935">
          <w:rPr>
            <w:rStyle w:val="Hyperlink"/>
            <w:rFonts w:asciiTheme="majorHAnsi" w:hAnsiTheme="majorHAnsi" w:cstheme="majorHAnsi"/>
            <w:sz w:val="24"/>
            <w:szCs w:val="24"/>
          </w:rPr>
          <w:t>UA Co</w:t>
        </w:r>
        <w:r w:rsidR="00CB3ED0" w:rsidRPr="00F26935">
          <w:rPr>
            <w:rStyle w:val="Hyperlink"/>
            <w:rFonts w:asciiTheme="majorHAnsi" w:hAnsiTheme="majorHAnsi" w:cstheme="majorHAnsi"/>
            <w:sz w:val="24"/>
            <w:szCs w:val="24"/>
          </w:rPr>
          <w:t>urse Add forms</w:t>
        </w:r>
      </w:hyperlink>
      <w:r w:rsidR="00CB3ED0" w:rsidRPr="00CB3ED0">
        <w:rPr>
          <w:rFonts w:asciiTheme="majorHAnsi" w:hAnsiTheme="majorHAnsi" w:cstheme="majorHAnsi"/>
          <w:sz w:val="24"/>
          <w:szCs w:val="24"/>
        </w:rPr>
        <w:t xml:space="preserve"> must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 be submitted </w:t>
      </w:r>
      <w:r w:rsidR="00FE0905">
        <w:rPr>
          <w:rFonts w:asciiTheme="majorHAnsi" w:hAnsiTheme="majorHAnsi" w:cstheme="majorHAnsi"/>
          <w:sz w:val="24"/>
          <w:szCs w:val="24"/>
        </w:rPr>
        <w:t>before/</w:t>
      </w:r>
      <w:r w:rsidR="00EC5039" w:rsidRPr="00CB3ED0">
        <w:rPr>
          <w:rFonts w:asciiTheme="majorHAnsi" w:hAnsiTheme="majorHAnsi" w:cstheme="majorHAnsi"/>
          <w:sz w:val="24"/>
          <w:szCs w:val="24"/>
        </w:rPr>
        <w:t>simultaneously with this proposal</w:t>
      </w:r>
      <w:r w:rsidR="00FE0905">
        <w:rPr>
          <w:rFonts w:asciiTheme="majorHAnsi" w:hAnsiTheme="majorHAnsi" w:cstheme="majorHAnsi"/>
          <w:sz w:val="24"/>
          <w:szCs w:val="24"/>
        </w:rPr>
        <w:t>.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 List all course additions in </w:t>
      </w:r>
      <w:r w:rsidR="00EC5039" w:rsidRPr="00CB3ED0">
        <w:rPr>
          <w:rFonts w:asciiTheme="majorHAnsi" w:hAnsiTheme="majorHAnsi" w:cstheme="majorHAnsi"/>
          <w:sz w:val="24"/>
          <w:szCs w:val="24"/>
        </w:rPr>
        <w:lastRenderedPageBreak/>
        <w:t>progress in the table below</w:t>
      </w:r>
      <w:r w:rsidR="00C371A8" w:rsidRPr="00CB3ED0">
        <w:rPr>
          <w:rFonts w:asciiTheme="majorHAnsi" w:hAnsiTheme="majorHAnsi" w:cstheme="majorHAnsi"/>
          <w:sz w:val="24"/>
          <w:szCs w:val="24"/>
        </w:rPr>
        <w:t xml:space="preserve">. </w:t>
      </w:r>
      <w:r w:rsidR="00EC5039" w:rsidRPr="00CB3ED0">
        <w:rPr>
          <w:rFonts w:asciiTheme="majorHAnsi" w:hAnsiTheme="majorHAnsi" w:cstheme="majorHAnsi"/>
          <w:sz w:val="24"/>
          <w:szCs w:val="24"/>
        </w:rPr>
        <w:t xml:space="preserve">Add rows as needed. </w:t>
      </w:r>
      <w:r w:rsidR="00C371A8" w:rsidRPr="00F26935">
        <w:rPr>
          <w:rFonts w:asciiTheme="majorHAnsi" w:hAnsiTheme="majorHAnsi" w:cstheme="majorHAnsi"/>
          <w:sz w:val="24"/>
          <w:szCs w:val="24"/>
        </w:rPr>
        <w:br/>
      </w:r>
    </w:p>
    <w:tbl>
      <w:tblPr>
        <w:tblW w:w="101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0"/>
        <w:gridCol w:w="1350"/>
        <w:gridCol w:w="1080"/>
        <w:gridCol w:w="1088"/>
        <w:gridCol w:w="892"/>
        <w:gridCol w:w="1260"/>
        <w:gridCol w:w="1170"/>
        <w:gridCol w:w="1260"/>
      </w:tblGrid>
      <w:tr w:rsidR="00F26935" w:rsidRPr="00CB3ED0" w14:paraId="6309B872" w14:textId="77777777" w:rsidTr="00196A81">
        <w:trPr>
          <w:trHeight w:val="1187"/>
        </w:trPr>
        <w:tc>
          <w:tcPr>
            <w:tcW w:w="1350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1777320388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3883A358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Course prefix and number (include cross-listings)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</w:rPr>
            <w:id w:val="-799532792"/>
            <w:placeholder>
              <w:docPart w:val="91428D1687134BB9BAD65EBFD53FBD4D"/>
            </w:placeholder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D1E2C21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Units</w:t>
                </w:r>
              </w:p>
            </w:tc>
          </w:sdtContent>
        </w:sdt>
        <w:tc>
          <w:tcPr>
            <w:tcW w:w="1350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1966182359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798FBA90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Title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asciiTheme="majorHAnsi" w:hAnsiTheme="majorHAnsi" w:cstheme="majorHAnsi"/>
              </w:rPr>
              <w:id w:val="1777440387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6ABCBFC1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Pre-requisites</w:t>
                </w:r>
              </w:p>
            </w:sdtContent>
          </w:sdt>
        </w:tc>
        <w:tc>
          <w:tcPr>
            <w:tcW w:w="1088" w:type="dxa"/>
          </w:tcPr>
          <w:sdt>
            <w:sdtPr>
              <w:rPr>
                <w:rFonts w:asciiTheme="majorHAnsi" w:hAnsiTheme="majorHAnsi" w:cstheme="majorHAnsi"/>
              </w:rPr>
              <w:id w:val="1959072326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66152EB8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Modes of delivery (online, in-person, hybrid)</w:t>
                </w:r>
              </w:p>
            </w:sdtContent>
          </w:sdt>
        </w:tc>
        <w:tc>
          <w:tcPr>
            <w:tcW w:w="892" w:type="dxa"/>
          </w:tcPr>
          <w:p w14:paraId="6FC6F0E3" w14:textId="0DF4CEE8" w:rsidR="00F26935" w:rsidRPr="00C73A46" w:rsidRDefault="00F26935" w:rsidP="00EC5039">
            <w:pPr>
              <w:rPr>
                <w:rFonts w:asciiTheme="majorHAnsi" w:hAnsiTheme="majorHAnsi" w:cstheme="majorHAnsi"/>
              </w:rPr>
            </w:pPr>
            <w:r w:rsidRPr="00C73A46">
              <w:rPr>
                <w:rFonts w:asciiTheme="majorHAnsi" w:hAnsiTheme="majorHAnsi" w:cstheme="majorHAnsi"/>
              </w:rPr>
              <w:t>Course Fee? (Y/N)</w:t>
            </w:r>
          </w:p>
          <w:p w14:paraId="39BD1F14" w14:textId="7B1D05CB" w:rsidR="00F26935" w:rsidRPr="00C73A46" w:rsidRDefault="00DA1995" w:rsidP="00EC5039">
            <w:pPr>
              <w:rPr>
                <w:rFonts w:asciiTheme="majorHAnsi" w:hAnsiTheme="majorHAnsi" w:cstheme="majorHAnsi"/>
              </w:rPr>
            </w:pPr>
            <w:hyperlink r:id="rId14" w:history="1">
              <w:r w:rsidR="00F26935" w:rsidRPr="00651865">
                <w:rPr>
                  <w:rStyle w:val="Hyperlink"/>
                  <w:rFonts w:asciiTheme="majorHAnsi" w:hAnsiTheme="majorHAnsi" w:cstheme="majorHAnsi"/>
                </w:rPr>
                <w:t>More info here</w:t>
              </w:r>
            </w:hyperlink>
            <w:r w:rsidR="00F2693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60" w:type="dxa"/>
          </w:tcPr>
          <w:sdt>
            <w:sdtPr>
              <w:rPr>
                <w:rFonts w:asciiTheme="majorHAnsi" w:hAnsiTheme="majorHAnsi" w:cstheme="majorHAnsi"/>
              </w:rPr>
              <w:id w:val="1148257559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55AE405A" w14:textId="52363BF7" w:rsidR="00F26935" w:rsidRPr="00C73A46" w:rsidRDefault="00F26935" w:rsidP="00EC5039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Course Form transaction number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Theme="majorHAnsi" w:hAnsiTheme="majorHAnsi" w:cstheme="majorHAnsi"/>
              </w:rPr>
              <w:id w:val="-1798288382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18E7B209" w14:textId="77777777" w:rsidR="00F26935" w:rsidRPr="00C73A46" w:rsidRDefault="00F26935" w:rsidP="00A83E70">
                <w:pPr>
                  <w:rPr>
                    <w:rFonts w:asciiTheme="majorHAnsi" w:hAnsiTheme="majorHAnsi" w:cstheme="majorHAnsi"/>
                  </w:rPr>
                </w:pPr>
                <w:r w:rsidRPr="00C73A46">
                  <w:rPr>
                    <w:rFonts w:asciiTheme="majorHAnsi" w:hAnsiTheme="majorHAnsi" w:cstheme="majorHAnsi"/>
                  </w:rPr>
                  <w:t>Anticipated first term offered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772396875"/>
              <w:placeholder>
                <w:docPart w:val="91428D1687134BB9BAD65EBFD53FBD4D"/>
              </w:placeholder>
              <w15:appearance w15:val="hidden"/>
            </w:sdtPr>
            <w:sdtEndPr/>
            <w:sdtContent>
              <w:p w14:paraId="79A02EB0" w14:textId="550BE600" w:rsidR="00F26935" w:rsidRPr="00C73A46" w:rsidRDefault="00F26935" w:rsidP="00EC5039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Use in the program</w:t>
                </w:r>
                <w:r w:rsidRPr="00C73A46">
                  <w:rPr>
                    <w:rFonts w:asciiTheme="majorHAnsi" w:hAnsiTheme="majorHAnsi" w:cstheme="majorHAnsi"/>
                  </w:rPr>
                  <w:t xml:space="preserve"> (required/</w:t>
                </w:r>
                <w:r>
                  <w:rPr>
                    <w:rFonts w:asciiTheme="majorHAnsi" w:hAnsiTheme="majorHAnsi" w:cstheme="majorHAnsi"/>
                  </w:rPr>
                  <w:br/>
                </w:r>
                <w:r w:rsidRPr="00C73A46">
                  <w:rPr>
                    <w:rFonts w:asciiTheme="majorHAnsi" w:hAnsiTheme="majorHAnsi" w:cstheme="majorHAnsi"/>
                  </w:rPr>
                  <w:t>elective)</w:t>
                </w:r>
              </w:p>
            </w:sdtContent>
          </w:sdt>
        </w:tc>
      </w:tr>
      <w:tr w:rsidR="00F26935" w:rsidRPr="00CB3ED0" w14:paraId="59B650AA" w14:textId="77777777" w:rsidTr="00196A81">
        <w:tc>
          <w:tcPr>
            <w:tcW w:w="1350" w:type="dxa"/>
            <w:shd w:val="clear" w:color="auto" w:fill="auto"/>
          </w:tcPr>
          <w:p w14:paraId="06F5CE1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1EEF6E85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626F9FF5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2DF3B05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78C0F0D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5CD132D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1CE35B65" w14:textId="275E0421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5935E0A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24EA693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5C2BCBA0" w14:textId="77777777" w:rsidTr="00196A81">
        <w:tc>
          <w:tcPr>
            <w:tcW w:w="1350" w:type="dxa"/>
            <w:shd w:val="clear" w:color="auto" w:fill="auto"/>
          </w:tcPr>
          <w:p w14:paraId="42417BB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5344C9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226BE5C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74B8126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54A7AD86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6FD59F3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3FB8C3EC" w14:textId="6099300F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2E41113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00F8FF7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2022EBE6" w14:textId="77777777" w:rsidTr="00196A81">
        <w:tc>
          <w:tcPr>
            <w:tcW w:w="1350" w:type="dxa"/>
            <w:shd w:val="clear" w:color="auto" w:fill="auto"/>
          </w:tcPr>
          <w:p w14:paraId="172F985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17F4D61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26C613F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11E93DEC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3BF938F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61A62C0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630A1D7C" w14:textId="714AE7A9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161A1722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5E4A4182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3084D2D6" w14:textId="77777777" w:rsidTr="00196A81">
        <w:tc>
          <w:tcPr>
            <w:tcW w:w="1350" w:type="dxa"/>
            <w:shd w:val="clear" w:color="auto" w:fill="auto"/>
          </w:tcPr>
          <w:p w14:paraId="76C09A70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5F1AA41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331D6B4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29ECDEEE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7F312B1F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1A85F2FE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1C503C39" w14:textId="3EF3656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4D232934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1ECC7D8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  <w:tr w:rsidR="00F26935" w:rsidRPr="00CB3ED0" w14:paraId="6D0ED71D" w14:textId="77777777" w:rsidTr="00196A81">
        <w:tc>
          <w:tcPr>
            <w:tcW w:w="1350" w:type="dxa"/>
            <w:shd w:val="clear" w:color="auto" w:fill="auto"/>
          </w:tcPr>
          <w:p w14:paraId="729919C8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67EF6C7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7FCE2A7F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1C492C4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8" w:type="dxa"/>
          </w:tcPr>
          <w:p w14:paraId="3E349F9F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" w:type="dxa"/>
          </w:tcPr>
          <w:p w14:paraId="4B58A54D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03DC6BF6" w14:textId="1FC7B432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</w:tcPr>
          <w:p w14:paraId="3A265DA3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shd w:val="clear" w:color="auto" w:fill="auto"/>
          </w:tcPr>
          <w:p w14:paraId="5BE65209" w14:textId="77777777" w:rsidR="00F26935" w:rsidRPr="00CB3ED0" w:rsidRDefault="00F26935" w:rsidP="00A83E70">
            <w:pPr>
              <w:rPr>
                <w:rFonts w:asciiTheme="majorHAnsi" w:hAnsiTheme="majorHAnsi" w:cstheme="majorHAnsi"/>
              </w:rPr>
            </w:pPr>
          </w:p>
        </w:tc>
      </w:tr>
    </w:tbl>
    <w:p w14:paraId="59685AFB" w14:textId="77777777" w:rsidR="00C371A8" w:rsidRPr="00CB3ED0" w:rsidRDefault="00C371A8" w:rsidP="00A83E70">
      <w:pPr>
        <w:rPr>
          <w:rFonts w:asciiTheme="majorHAnsi" w:hAnsiTheme="majorHAnsi" w:cstheme="majorHAnsi"/>
          <w:sz w:val="24"/>
          <w:szCs w:val="24"/>
        </w:rPr>
      </w:pPr>
    </w:p>
    <w:p w14:paraId="6C1218F5" w14:textId="28347899" w:rsidR="00C371A8" w:rsidRDefault="00DA1995" w:rsidP="00EA3D66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02541064"/>
          <w:placeholder>
            <w:docPart w:val="10714CB77BAA4B37B9CB894EF32F54C9"/>
          </w:placeholder>
          <w15:appearance w15:val="hidden"/>
        </w:sdtPr>
        <w:sdtEndPr/>
        <w:sdtContent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417949560"/>
              <w:placeholder>
                <w:docPart w:val="10714CB77BAA4B37B9CB894EF32F54C9"/>
              </w:placeholder>
              <w15:appearance w15:val="hidden"/>
            </w:sdtPr>
            <w:sdtEndPr/>
            <w:sdtContent>
              <w:r w:rsidR="00C371A8" w:rsidRPr="00CB3ED0">
                <w:rPr>
                  <w:rFonts w:asciiTheme="majorHAnsi" w:hAnsiTheme="majorHAnsi" w:cstheme="majorHAnsi"/>
                  <w:sz w:val="24"/>
                  <w:szCs w:val="24"/>
                </w:rPr>
                <w:t>Subject description for new prefix (if requested). Include your requested/preferred prefix, if any:</w:t>
              </w:r>
            </w:sdtContent>
          </w:sdt>
          <w:r w:rsidR="00C371A8" w:rsidRPr="00CB3ED0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</w:sdtContent>
      </w:sdt>
    </w:p>
    <w:p w14:paraId="00035589" w14:textId="46FCDD40" w:rsidR="00F333BC" w:rsidRPr="005066F5" w:rsidRDefault="00F333BC" w:rsidP="00EA3D66">
      <w:pPr>
        <w:rPr>
          <w:rFonts w:asciiTheme="majorHAnsi" w:hAnsiTheme="majorHAnsi" w:cstheme="majorHAnsi"/>
          <w:sz w:val="24"/>
          <w:szCs w:val="24"/>
        </w:rPr>
      </w:pPr>
    </w:p>
    <w:p w14:paraId="6DC0C780" w14:textId="77777777" w:rsidR="00F333BC" w:rsidRPr="005066F5" w:rsidRDefault="00F333BC" w:rsidP="00EA3D66">
      <w:pPr>
        <w:rPr>
          <w:rFonts w:asciiTheme="majorHAnsi" w:hAnsiTheme="majorHAnsi" w:cstheme="majorHAnsi"/>
          <w:sz w:val="24"/>
          <w:szCs w:val="24"/>
        </w:rPr>
      </w:pPr>
    </w:p>
    <w:p w14:paraId="2A158FD1" w14:textId="77777777" w:rsidR="00062F83" w:rsidRPr="005066F5" w:rsidRDefault="00062F83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2F31F5B6" w14:textId="77777777" w:rsidR="00062F83" w:rsidRPr="005066F5" w:rsidRDefault="00062F83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2898C741" w14:textId="77777777" w:rsidR="00062F83" w:rsidRPr="005066F5" w:rsidRDefault="00062F83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137A1983" w14:textId="01F31B49" w:rsidR="005066F5" w:rsidRPr="00CE4C53" w:rsidRDefault="005066F5" w:rsidP="005066F5">
      <w:pPr>
        <w:numPr>
          <w:ilvl w:val="0"/>
          <w:numId w:val="34"/>
        </w:numPr>
      </w:pPr>
      <w:r>
        <w:rPr>
          <w:rFonts w:asciiTheme="majorHAnsi" w:hAnsiTheme="majorHAnsi" w:cs="Calibri"/>
          <w:b/>
          <w:sz w:val="22"/>
          <w:szCs w:val="22"/>
        </w:rPr>
        <w:t>Learning Outcomes</w:t>
      </w:r>
      <w:r>
        <w:rPr>
          <w:rFonts w:asciiTheme="majorHAnsi" w:hAnsiTheme="majorHAnsi" w:cs="Calibri"/>
          <w:bCs/>
          <w:sz w:val="22"/>
          <w:szCs w:val="22"/>
        </w:rPr>
        <w:t xml:space="preserve"> - </w:t>
      </w:r>
      <w:r w:rsidRPr="004E4DCF">
        <w:rPr>
          <w:rFonts w:ascii="Calibri Light" w:hAnsi="Calibri Light"/>
          <w:sz w:val="22"/>
          <w:szCs w:val="22"/>
        </w:rPr>
        <w:t xml:space="preserve">Complete this table as a summary of </w:t>
      </w:r>
      <w:r>
        <w:rPr>
          <w:rFonts w:ascii="Calibri Light" w:hAnsi="Calibri Light"/>
          <w:sz w:val="22"/>
          <w:szCs w:val="22"/>
        </w:rPr>
        <w:t xml:space="preserve">the </w:t>
      </w:r>
      <w:r w:rsidRPr="004E4DCF">
        <w:rPr>
          <w:rFonts w:ascii="Calibri Light" w:hAnsi="Calibri Light"/>
          <w:sz w:val="22"/>
          <w:szCs w:val="22"/>
        </w:rPr>
        <w:t xml:space="preserve">learning outcomes </w:t>
      </w:r>
      <w:r>
        <w:rPr>
          <w:rFonts w:ascii="Calibri Light" w:hAnsi="Calibri Light"/>
          <w:sz w:val="22"/>
          <w:szCs w:val="22"/>
        </w:rPr>
        <w:t>from your</w:t>
      </w:r>
      <w:r w:rsidRPr="004E4DCF">
        <w:rPr>
          <w:rFonts w:ascii="Calibri Light" w:hAnsi="Calibri Light"/>
          <w:sz w:val="22"/>
          <w:szCs w:val="22"/>
        </w:rPr>
        <w:t xml:space="preserve"> assessment plan, using these examples as a model. If you need assistance completing this table</w:t>
      </w:r>
      <w:r>
        <w:rPr>
          <w:rFonts w:ascii="Calibri Light" w:hAnsi="Calibri Light"/>
          <w:sz w:val="22"/>
          <w:szCs w:val="22"/>
        </w:rPr>
        <w:t xml:space="preserve"> and/or the Curriculum Map</w:t>
      </w:r>
      <w:r w:rsidRPr="004E4DCF">
        <w:rPr>
          <w:rFonts w:ascii="Calibri Light" w:hAnsi="Calibri Light"/>
          <w:sz w:val="22"/>
          <w:szCs w:val="22"/>
        </w:rPr>
        <w:t xml:space="preserve">, please </w:t>
      </w:r>
      <w:r>
        <w:rPr>
          <w:rFonts w:ascii="Calibri Light" w:hAnsi="Calibri Light"/>
          <w:sz w:val="22"/>
          <w:szCs w:val="22"/>
        </w:rPr>
        <w:t xml:space="preserve">see the resources at the </w:t>
      </w:r>
      <w:hyperlink r:id="rId15" w:history="1">
        <w:r w:rsidRPr="00CE4C53">
          <w:rPr>
            <w:rStyle w:val="Hyperlink"/>
            <w:rFonts w:ascii="Calibri Light" w:hAnsi="Calibri Light"/>
            <w:sz w:val="22"/>
            <w:szCs w:val="22"/>
          </w:rPr>
          <w:t>Office of Instruction and Assessment</w:t>
        </w:r>
      </w:hyperlink>
      <w:r>
        <w:rPr>
          <w:rFonts w:ascii="Calibri Light" w:hAnsi="Calibri Light"/>
          <w:sz w:val="22"/>
          <w:szCs w:val="22"/>
        </w:rPr>
        <w:t xml:space="preserve"> or </w:t>
      </w:r>
      <w:r w:rsidRPr="004E4DCF">
        <w:rPr>
          <w:rFonts w:ascii="Calibri Light" w:hAnsi="Calibri Light"/>
          <w:sz w:val="22"/>
          <w:szCs w:val="22"/>
        </w:rPr>
        <w:t>contact the</w:t>
      </w:r>
      <w:r w:rsidR="004F2A3A">
        <w:rPr>
          <w:rFonts w:ascii="Calibri Light" w:hAnsi="Calibri Light"/>
          <w:sz w:val="22"/>
          <w:szCs w:val="22"/>
        </w:rPr>
        <w:t>m</w:t>
      </w:r>
      <w:r w:rsidRPr="004E4DCF">
        <w:rPr>
          <w:rFonts w:ascii="Calibri Light" w:hAnsi="Calibri Light"/>
          <w:sz w:val="22"/>
          <w:szCs w:val="22"/>
        </w:rPr>
        <w:t xml:space="preserve"> </w:t>
      </w:r>
      <w:hyperlink r:id="rId16" w:history="1">
        <w:r w:rsidR="004F2A3A">
          <w:rPr>
            <w:rStyle w:val="Hyperlink"/>
            <w:rFonts w:ascii="Calibri Light" w:eastAsiaTheme="majorEastAsia" w:hAnsi="Calibri Light"/>
            <w:sz w:val="22"/>
            <w:szCs w:val="22"/>
          </w:rPr>
          <w:t>here</w:t>
        </w:r>
      </w:hyperlink>
      <w:r w:rsidRPr="004E4DCF">
        <w:rPr>
          <w:rFonts w:ascii="Calibri Light" w:hAnsi="Calibri Light"/>
          <w:sz w:val="22"/>
          <w:szCs w:val="22"/>
        </w:rPr>
        <w:t>.</w:t>
      </w:r>
    </w:p>
    <w:p w14:paraId="4E317348" w14:textId="77777777" w:rsidR="005066F5" w:rsidRDefault="005066F5" w:rsidP="005066F5"/>
    <w:p w14:paraId="5A206FF0" w14:textId="77777777" w:rsidR="005066F5" w:rsidRDefault="005066F5" w:rsidP="005066F5"/>
    <w:p w14:paraId="344F76B7" w14:textId="77777777" w:rsidR="00542A36" w:rsidRPr="004E4DCF" w:rsidRDefault="00542A36" w:rsidP="00542A36">
      <w:pPr>
        <w:rPr>
          <w:rFonts w:ascii="Calibri Light" w:hAnsi="Calibri Light"/>
          <w:sz w:val="22"/>
          <w:szCs w:val="22"/>
        </w:rPr>
      </w:pPr>
      <w:r w:rsidRPr="004E4DCF">
        <w:rPr>
          <w:rFonts w:ascii="Calibri Light" w:hAnsi="Calibri Light"/>
          <w:b/>
          <w:bCs/>
          <w:sz w:val="22"/>
          <w:szCs w:val="22"/>
        </w:rPr>
        <w:t>Program</w:t>
      </w:r>
      <w:r w:rsidRPr="004E4DCF">
        <w:rPr>
          <w:rFonts w:ascii="Calibri Light" w:hAnsi="Calibri Light"/>
          <w:sz w:val="22"/>
          <w:szCs w:val="22"/>
        </w:rPr>
        <w:t xml:space="preserve">: </w:t>
      </w:r>
      <w:r>
        <w:rPr>
          <w:rFonts w:ascii="Calibri Light" w:hAnsi="Calibri Light"/>
          <w:sz w:val="22"/>
          <w:szCs w:val="22"/>
        </w:rPr>
        <w:t>MS Clinical Research</w:t>
      </w:r>
    </w:p>
    <w:tbl>
      <w:tblPr>
        <w:tblStyle w:val="TableGrid"/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542A36" w:rsidRPr="004E4DCF" w14:paraId="3907D651" w14:textId="77777777" w:rsidTr="00542A36">
        <w:trPr>
          <w:trHeight w:val="255"/>
        </w:trPr>
        <w:tc>
          <w:tcPr>
            <w:tcW w:w="10141" w:type="dxa"/>
            <w:tcBorders>
              <w:top w:val="single" w:sz="18" w:space="0" w:color="auto"/>
            </w:tcBorders>
          </w:tcPr>
          <w:p w14:paraId="678A2059" w14:textId="77777777" w:rsidR="00542A36" w:rsidRPr="00126588" w:rsidRDefault="00542A36" w:rsidP="000264AA">
            <w:pPr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1:  </w:t>
            </w:r>
            <w:r w:rsidRPr="00BA544E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Understand the design and conduct of clinical research within regulatory and ethical guidelines.</w:t>
            </w:r>
          </w:p>
        </w:tc>
      </w:tr>
      <w:tr w:rsidR="00542A36" w:rsidRPr="004E4DCF" w14:paraId="61096674" w14:textId="77777777" w:rsidTr="00542A36">
        <w:trPr>
          <w:trHeight w:val="255"/>
        </w:trPr>
        <w:tc>
          <w:tcPr>
            <w:tcW w:w="10141" w:type="dxa"/>
          </w:tcPr>
          <w:p w14:paraId="7CB5AF0C" w14:textId="77777777" w:rsidR="00542A36" w:rsidRPr="00AF70D2" w:rsidRDefault="00542A36" w:rsidP="000264AA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F70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Concepts: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 xml:space="preserve"> Students will apply knowledge of </w:t>
            </w:r>
            <w:r w:rsidRPr="00AF70D2">
              <w:rPr>
                <w:rFonts w:asciiTheme="minorHAnsi" w:hAnsiTheme="minorHAnsi" w:cstheme="minorHAnsi"/>
                <w:iCs/>
                <w:color w:val="333333"/>
                <w:sz w:val="22"/>
                <w:szCs w:val="22"/>
              </w:rPr>
              <w:t>the design and conduct of clinical research studies within regulatory and ethical guidelines.</w:t>
            </w:r>
          </w:p>
        </w:tc>
      </w:tr>
      <w:tr w:rsidR="00542A36" w:rsidRPr="004E4DCF" w14:paraId="2F7ED2C0" w14:textId="77777777" w:rsidTr="00542A36">
        <w:trPr>
          <w:trHeight w:val="255"/>
        </w:trPr>
        <w:tc>
          <w:tcPr>
            <w:tcW w:w="10141" w:type="dxa"/>
          </w:tcPr>
          <w:p w14:paraId="40AC5D29" w14:textId="77777777" w:rsidR="00542A36" w:rsidRPr="004E4DCF" w:rsidRDefault="00542A36" w:rsidP="000264AA">
            <w:pPr>
              <w:ind w:left="72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Competencies:</w:t>
            </w:r>
            <w:r w:rsidRPr="004E4DCF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BA544E">
              <w:rPr>
                <w:rFonts w:asciiTheme="minorHAnsi" w:hAnsiTheme="minorHAnsi" w:cstheme="minorHAnsi"/>
                <w:sz w:val="22"/>
                <w:szCs w:val="22"/>
              </w:rPr>
              <w:t xml:space="preserve">Students will demonstrate knowledge of </w:t>
            </w:r>
            <w:r w:rsidRPr="00BA544E">
              <w:rPr>
                <w:rFonts w:asciiTheme="minorHAnsi" w:hAnsiTheme="minorHAnsi" w:cstheme="minorHAnsi"/>
                <w:iCs/>
                <w:color w:val="333333"/>
              </w:rPr>
              <w:t>the design and conduct of clinical research studies.</w:t>
            </w:r>
          </w:p>
        </w:tc>
      </w:tr>
      <w:tr w:rsidR="00542A36" w:rsidRPr="004E4DCF" w14:paraId="3D87F969" w14:textId="77777777" w:rsidTr="00542A36">
        <w:trPr>
          <w:trHeight w:val="255"/>
        </w:trPr>
        <w:tc>
          <w:tcPr>
            <w:tcW w:w="10141" w:type="dxa"/>
          </w:tcPr>
          <w:p w14:paraId="2F67D5F6" w14:textId="77777777" w:rsidR="00542A36" w:rsidRPr="00BA544E" w:rsidRDefault="00542A36" w:rsidP="000264AA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Assessment Methods: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BA544E">
              <w:rPr>
                <w:rFonts w:asciiTheme="minorHAnsi" w:hAnsiTheme="minorHAnsi" w:cstheme="minorHAnsi"/>
                <w:sz w:val="22"/>
                <w:szCs w:val="22"/>
              </w:rPr>
              <w:t>This outcome will be assessed in homework,</w:t>
            </w:r>
            <w:r w:rsidRPr="00BA544E">
              <w:rPr>
                <w:rFonts w:asciiTheme="minorHAnsi" w:hAnsiTheme="minorHAnsi"/>
                <w:sz w:val="22"/>
                <w:szCs w:val="22"/>
              </w:rPr>
              <w:t xml:space="preserve"> exams, </w:t>
            </w:r>
            <w:proofErr w:type="gramStart"/>
            <w:r w:rsidRPr="00BA544E">
              <w:rPr>
                <w:rFonts w:asciiTheme="minorHAnsi" w:hAnsiTheme="minorHAnsi"/>
                <w:sz w:val="22"/>
                <w:szCs w:val="22"/>
              </w:rPr>
              <w:t>papers</w:t>
            </w:r>
            <w:proofErr w:type="gramEnd"/>
            <w:r w:rsidRPr="00BA54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or</w:t>
            </w:r>
            <w:r w:rsidRPr="00BA544E">
              <w:rPr>
                <w:rFonts w:asciiTheme="minorHAnsi" w:hAnsiTheme="minorHAnsi"/>
                <w:sz w:val="22"/>
                <w:szCs w:val="22"/>
              </w:rPr>
              <w:t xml:space="preserve"> other student </w:t>
            </w:r>
            <w:r>
              <w:rPr>
                <w:rFonts w:asciiTheme="minorHAnsi" w:hAnsiTheme="minorHAnsi"/>
                <w:sz w:val="22"/>
                <w:szCs w:val="22"/>
              </w:rPr>
              <w:t>projects.</w:t>
            </w:r>
          </w:p>
        </w:tc>
      </w:tr>
      <w:tr w:rsidR="00542A36" w:rsidRPr="004E4DCF" w14:paraId="2D0DAE6D" w14:textId="77777777" w:rsidTr="00542A36">
        <w:trPr>
          <w:trHeight w:val="255"/>
        </w:trPr>
        <w:tc>
          <w:tcPr>
            <w:tcW w:w="10141" w:type="dxa"/>
            <w:tcBorders>
              <w:bottom w:val="single" w:sz="18" w:space="0" w:color="auto"/>
            </w:tcBorders>
          </w:tcPr>
          <w:p w14:paraId="24781015" w14:textId="77777777" w:rsidR="00542A36" w:rsidRPr="00BA544E" w:rsidRDefault="00542A36" w:rsidP="000264AA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Measures: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BA544E">
              <w:rPr>
                <w:rFonts w:asciiTheme="minorHAnsi" w:hAnsiTheme="minorHAnsi" w:cstheme="minorHAnsi"/>
                <w:sz w:val="22"/>
                <w:szCs w:val="22"/>
              </w:rPr>
              <w:t>Instructor grading of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BA544E">
              <w:rPr>
                <w:rFonts w:asciiTheme="minorHAnsi" w:hAnsiTheme="minorHAnsi" w:cstheme="minorHAnsi"/>
                <w:sz w:val="22"/>
                <w:szCs w:val="22"/>
              </w:rPr>
              <w:t>homework,</w:t>
            </w:r>
            <w:r w:rsidRPr="00BA544E">
              <w:rPr>
                <w:rFonts w:asciiTheme="minorHAnsi" w:hAnsiTheme="minorHAnsi"/>
                <w:sz w:val="22"/>
                <w:szCs w:val="22"/>
              </w:rPr>
              <w:t xml:space="preserve"> exams, </w:t>
            </w:r>
            <w:proofErr w:type="gramStart"/>
            <w:r w:rsidRPr="00BA544E">
              <w:rPr>
                <w:rFonts w:asciiTheme="minorHAnsi" w:hAnsiTheme="minorHAnsi"/>
                <w:sz w:val="22"/>
                <w:szCs w:val="22"/>
              </w:rPr>
              <w:t>papers</w:t>
            </w:r>
            <w:proofErr w:type="gramEnd"/>
            <w:r w:rsidRPr="00BA54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or</w:t>
            </w:r>
            <w:r w:rsidRPr="00BA544E">
              <w:rPr>
                <w:rFonts w:asciiTheme="minorHAnsi" w:hAnsiTheme="minorHAnsi"/>
                <w:sz w:val="22"/>
                <w:szCs w:val="22"/>
              </w:rPr>
              <w:t xml:space="preserve"> other student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projects. </w:t>
            </w:r>
          </w:p>
        </w:tc>
      </w:tr>
      <w:tr w:rsidR="00542A36" w:rsidRPr="004E4DCF" w14:paraId="1313A050" w14:textId="77777777" w:rsidTr="00542A36">
        <w:trPr>
          <w:trHeight w:val="255"/>
        </w:trPr>
        <w:tc>
          <w:tcPr>
            <w:tcW w:w="10141" w:type="dxa"/>
            <w:tcBorders>
              <w:top w:val="single" w:sz="18" w:space="0" w:color="auto"/>
            </w:tcBorders>
          </w:tcPr>
          <w:p w14:paraId="00E9594D" w14:textId="77777777" w:rsidR="00542A36" w:rsidRPr="00AF70D2" w:rsidRDefault="00542A36" w:rsidP="000264AA">
            <w:pPr>
              <w:shd w:val="clear" w:color="auto" w:fill="FFFFFF"/>
              <w:ind w:left="720"/>
              <w:rPr>
                <w:rFonts w:asciiTheme="minorHAnsi" w:hAnsiTheme="minorHAnsi"/>
                <w:iCs/>
                <w:color w:val="333333"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Learning Outcome #2: 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Utilize biomedical informatic functions and analyses in a clinical setting.</w:t>
            </w:r>
          </w:p>
        </w:tc>
      </w:tr>
      <w:tr w:rsidR="00542A36" w:rsidRPr="004E4DCF" w14:paraId="77010170" w14:textId="77777777" w:rsidTr="00542A36">
        <w:trPr>
          <w:trHeight w:val="255"/>
        </w:trPr>
        <w:tc>
          <w:tcPr>
            <w:tcW w:w="10141" w:type="dxa"/>
          </w:tcPr>
          <w:p w14:paraId="72F9DF86" w14:textId="77777777" w:rsidR="00542A36" w:rsidRPr="00AF70D2" w:rsidRDefault="00542A36" w:rsidP="000264AA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Concepts: </w:t>
            </w:r>
            <w:r w:rsidRPr="00AF70D2">
              <w:rPr>
                <w:rFonts w:ascii="Calibri Light" w:hAnsi="Calibri Light"/>
                <w:sz w:val="22"/>
                <w:szCs w:val="22"/>
              </w:rPr>
              <w:t>Students will effectively utilize</w:t>
            </w:r>
            <w:r w:rsidRPr="00AF70D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 xml:space="preserve"> biomedical informatics to analyze clinical research data.</w:t>
            </w:r>
          </w:p>
        </w:tc>
      </w:tr>
      <w:tr w:rsidR="00542A36" w:rsidRPr="004E4DCF" w14:paraId="4C90B513" w14:textId="77777777" w:rsidTr="00542A36">
        <w:trPr>
          <w:trHeight w:val="255"/>
        </w:trPr>
        <w:tc>
          <w:tcPr>
            <w:tcW w:w="10141" w:type="dxa"/>
          </w:tcPr>
          <w:p w14:paraId="7CA1218A" w14:textId="77777777" w:rsidR="00542A36" w:rsidRPr="00AF70D2" w:rsidRDefault="00542A36" w:rsidP="000264AA">
            <w:pPr>
              <w:ind w:left="720"/>
              <w:rPr>
                <w:rFonts w:ascii="Calibri Light" w:hAnsi="Calibri Light"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Competencies: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 Students will demonstrate their knowledge of biomedical informatics analysis.</w:t>
            </w:r>
          </w:p>
        </w:tc>
      </w:tr>
      <w:tr w:rsidR="00542A36" w:rsidRPr="004E4DCF" w14:paraId="44D8370E" w14:textId="77777777" w:rsidTr="00542A36">
        <w:trPr>
          <w:trHeight w:val="263"/>
        </w:trPr>
        <w:tc>
          <w:tcPr>
            <w:tcW w:w="10141" w:type="dxa"/>
          </w:tcPr>
          <w:p w14:paraId="667F832D" w14:textId="77777777" w:rsidR="00542A36" w:rsidRPr="00AF70D2" w:rsidRDefault="00542A36" w:rsidP="000264AA">
            <w:pPr>
              <w:ind w:left="72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Assessment Methods: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This outcome will be assessed in homework,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exams, </w:t>
            </w:r>
            <w:proofErr w:type="gramStart"/>
            <w:r w:rsidRPr="00AF70D2">
              <w:rPr>
                <w:rFonts w:asciiTheme="minorHAnsi" w:hAnsiTheme="minorHAnsi"/>
                <w:sz w:val="22"/>
                <w:szCs w:val="22"/>
              </w:rPr>
              <w:t>papers</w:t>
            </w:r>
            <w:proofErr w:type="gramEnd"/>
            <w:r w:rsidRPr="00AF70D2">
              <w:rPr>
                <w:rFonts w:asciiTheme="minorHAnsi" w:hAnsiTheme="minorHAnsi"/>
                <w:sz w:val="22"/>
                <w:szCs w:val="22"/>
              </w:rPr>
              <w:t xml:space="preserve"> or thesis projects.</w:t>
            </w:r>
          </w:p>
        </w:tc>
      </w:tr>
      <w:tr w:rsidR="00542A36" w:rsidRPr="004E4DCF" w14:paraId="5E197814" w14:textId="77777777" w:rsidTr="00542A36">
        <w:trPr>
          <w:trHeight w:val="255"/>
        </w:trPr>
        <w:tc>
          <w:tcPr>
            <w:tcW w:w="10141" w:type="dxa"/>
            <w:tcBorders>
              <w:bottom w:val="single" w:sz="18" w:space="0" w:color="auto"/>
            </w:tcBorders>
          </w:tcPr>
          <w:p w14:paraId="35C4E888" w14:textId="77777777" w:rsidR="00542A36" w:rsidRPr="00AF70D2" w:rsidRDefault="00542A36" w:rsidP="000264AA">
            <w:pPr>
              <w:ind w:left="72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Measures: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 xml:space="preserve"> Instructor grading of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homework,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exams,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>papers or thesis committee review and defense.</w:t>
            </w:r>
          </w:p>
        </w:tc>
      </w:tr>
      <w:tr w:rsidR="00542A36" w:rsidRPr="004E4DCF" w14:paraId="05C77AA2" w14:textId="77777777" w:rsidTr="00542A36">
        <w:trPr>
          <w:trHeight w:val="255"/>
        </w:trPr>
        <w:tc>
          <w:tcPr>
            <w:tcW w:w="10141" w:type="dxa"/>
            <w:tcBorders>
              <w:top w:val="single" w:sz="18" w:space="0" w:color="auto"/>
            </w:tcBorders>
          </w:tcPr>
          <w:p w14:paraId="12208CD5" w14:textId="77777777" w:rsidR="00542A36" w:rsidRPr="00126588" w:rsidRDefault="00542A36" w:rsidP="000264AA">
            <w:pPr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3:  </w:t>
            </w:r>
            <w:r w:rsidRPr="00F4700B">
              <w:rPr>
                <w:rFonts w:asciiTheme="minorHAnsi" w:hAnsiTheme="minorHAnsi"/>
                <w:iCs/>
                <w:color w:val="333333"/>
              </w:rPr>
              <w:t>Demonstrate appropriate statistical analysis of clinical research data, and interpretation of results from clinical research projects</w:t>
            </w:r>
            <w:r>
              <w:rPr>
                <w:rFonts w:asciiTheme="minorHAnsi" w:hAnsiTheme="minorHAnsi"/>
                <w:iCs/>
                <w:color w:val="333333"/>
              </w:rPr>
              <w:t>.</w:t>
            </w:r>
          </w:p>
        </w:tc>
      </w:tr>
      <w:tr w:rsidR="00542A36" w:rsidRPr="004E4DCF" w14:paraId="4AB97427" w14:textId="77777777" w:rsidTr="00542A36">
        <w:trPr>
          <w:trHeight w:val="255"/>
        </w:trPr>
        <w:tc>
          <w:tcPr>
            <w:tcW w:w="10141" w:type="dxa"/>
          </w:tcPr>
          <w:p w14:paraId="50B8559E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Concepts: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 xml:space="preserve">Students will apply knowledge of </w:t>
            </w:r>
            <w:r w:rsidRPr="00AF70D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statistical analysis and interpretation of results from clinical research projects.</w:t>
            </w:r>
          </w:p>
        </w:tc>
      </w:tr>
      <w:tr w:rsidR="00542A36" w:rsidRPr="004E4DCF" w14:paraId="579B3262" w14:textId="77777777" w:rsidTr="00542A36">
        <w:trPr>
          <w:trHeight w:val="255"/>
        </w:trPr>
        <w:tc>
          <w:tcPr>
            <w:tcW w:w="10141" w:type="dxa"/>
          </w:tcPr>
          <w:p w14:paraId="47A9C945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Competencies: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="Calibri Light" w:hAnsi="Calibri Light"/>
                <w:sz w:val="22"/>
                <w:szCs w:val="22"/>
              </w:rPr>
              <w:t>Students will demonstrate their knowledge of</w:t>
            </w:r>
            <w:r w:rsidRPr="00AF70D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 xml:space="preserve"> statistical analysis and interpretation of clinical research </w:t>
            </w:r>
            <w:r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data.</w:t>
            </w:r>
          </w:p>
        </w:tc>
      </w:tr>
      <w:tr w:rsidR="00542A36" w:rsidRPr="004E4DCF" w14:paraId="36A8B72B" w14:textId="77777777" w:rsidTr="00542A36">
        <w:trPr>
          <w:trHeight w:val="255"/>
        </w:trPr>
        <w:tc>
          <w:tcPr>
            <w:tcW w:w="10141" w:type="dxa"/>
          </w:tcPr>
          <w:p w14:paraId="77E8BD07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Assessment Methods: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This outcome will be assessed in homework,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exams, </w:t>
            </w:r>
            <w:proofErr w:type="gramStart"/>
            <w:r w:rsidRPr="00AF70D2">
              <w:rPr>
                <w:rFonts w:asciiTheme="minorHAnsi" w:hAnsiTheme="minorHAnsi"/>
                <w:sz w:val="22"/>
                <w:szCs w:val="22"/>
              </w:rPr>
              <w:t>papers</w:t>
            </w:r>
            <w:proofErr w:type="gramEnd"/>
            <w:r w:rsidRPr="00AF70D2">
              <w:rPr>
                <w:rFonts w:asciiTheme="minorHAnsi" w:hAnsiTheme="minorHAnsi"/>
                <w:sz w:val="22"/>
                <w:szCs w:val="22"/>
              </w:rPr>
              <w:t xml:space="preserve"> or thesis projects.</w:t>
            </w:r>
          </w:p>
        </w:tc>
      </w:tr>
      <w:tr w:rsidR="00542A36" w:rsidRPr="004E4DCF" w14:paraId="5239DE80" w14:textId="77777777" w:rsidTr="00542A36">
        <w:trPr>
          <w:trHeight w:val="255"/>
        </w:trPr>
        <w:tc>
          <w:tcPr>
            <w:tcW w:w="10141" w:type="dxa"/>
            <w:tcBorders>
              <w:bottom w:val="single" w:sz="18" w:space="0" w:color="auto"/>
            </w:tcBorders>
          </w:tcPr>
          <w:p w14:paraId="0187CFC1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Measures: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Instructor grading of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homework,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exams,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>papers or thesis committee review and defense.</w:t>
            </w:r>
          </w:p>
        </w:tc>
      </w:tr>
      <w:tr w:rsidR="00542A36" w:rsidRPr="004E4DCF" w14:paraId="25193084" w14:textId="77777777" w:rsidTr="00542A36">
        <w:trPr>
          <w:trHeight w:val="255"/>
        </w:trPr>
        <w:tc>
          <w:tcPr>
            <w:tcW w:w="10141" w:type="dxa"/>
            <w:tcBorders>
              <w:top w:val="single" w:sz="18" w:space="0" w:color="auto"/>
            </w:tcBorders>
          </w:tcPr>
          <w:p w14:paraId="1119C7F8" w14:textId="77777777" w:rsidR="00542A36" w:rsidRPr="00126588" w:rsidRDefault="00542A36" w:rsidP="000264AA">
            <w:pPr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4: 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9457F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Enable the application of developed knowledge derived from clinical research meetings and the medical literature.</w:t>
            </w:r>
          </w:p>
        </w:tc>
      </w:tr>
      <w:tr w:rsidR="00542A36" w:rsidRPr="004E4DCF" w14:paraId="519F09EB" w14:textId="77777777" w:rsidTr="00542A36">
        <w:trPr>
          <w:trHeight w:val="255"/>
        </w:trPr>
        <w:tc>
          <w:tcPr>
            <w:tcW w:w="10141" w:type="dxa"/>
          </w:tcPr>
          <w:p w14:paraId="5266ED00" w14:textId="77777777" w:rsidR="00542A36" w:rsidRPr="009457F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457F2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Concepts: </w:t>
            </w:r>
            <w:r w:rsidRPr="009457F2">
              <w:rPr>
                <w:rFonts w:ascii="Calibri Light" w:hAnsi="Calibri Light"/>
                <w:sz w:val="22"/>
                <w:szCs w:val="22"/>
              </w:rPr>
              <w:t xml:space="preserve">Students will effectively utilize </w:t>
            </w:r>
            <w:r w:rsidRPr="009457F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knowledge derived from clinical research meetings and the medical literature.</w:t>
            </w:r>
          </w:p>
        </w:tc>
      </w:tr>
      <w:tr w:rsidR="00542A36" w:rsidRPr="004E4DCF" w14:paraId="530A5901" w14:textId="77777777" w:rsidTr="00542A36">
        <w:trPr>
          <w:trHeight w:val="255"/>
        </w:trPr>
        <w:tc>
          <w:tcPr>
            <w:tcW w:w="10141" w:type="dxa"/>
          </w:tcPr>
          <w:p w14:paraId="5D4C4BF2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Competencies: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Students will demonstrate their </w:t>
            </w:r>
            <w:r>
              <w:rPr>
                <w:rFonts w:ascii="Calibri Light" w:hAnsi="Calibri Light"/>
                <w:sz w:val="22"/>
                <w:szCs w:val="22"/>
              </w:rPr>
              <w:t xml:space="preserve">ability to utilize </w:t>
            </w:r>
            <w:r w:rsidRPr="009457F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 xml:space="preserve">clinical research </w:t>
            </w:r>
            <w:r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information</w:t>
            </w:r>
            <w:r w:rsidRPr="009457F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 xml:space="preserve"> and the medical literature</w:t>
            </w:r>
            <w:r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.</w:t>
            </w:r>
          </w:p>
        </w:tc>
      </w:tr>
      <w:tr w:rsidR="00542A36" w:rsidRPr="004E4DCF" w14:paraId="1EB02EE1" w14:textId="77777777" w:rsidTr="00542A36">
        <w:trPr>
          <w:trHeight w:val="255"/>
        </w:trPr>
        <w:tc>
          <w:tcPr>
            <w:tcW w:w="10141" w:type="dxa"/>
          </w:tcPr>
          <w:p w14:paraId="4F057040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lastRenderedPageBreak/>
              <w:t>Assessment Methods: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 xml:space="preserve">This outcome will be assessed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classroom interaction,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homework</w:t>
            </w:r>
            <w:proofErr w:type="gramEnd"/>
            <w:r w:rsidRPr="00AF70D2">
              <w:rPr>
                <w:rFonts w:asciiTheme="minorHAnsi" w:hAnsiTheme="minorHAnsi"/>
                <w:sz w:val="22"/>
                <w:szCs w:val="22"/>
              </w:rPr>
              <w:t xml:space="preserve"> or thesis projects.</w:t>
            </w:r>
          </w:p>
        </w:tc>
      </w:tr>
      <w:tr w:rsidR="00542A36" w:rsidRPr="004E4DCF" w14:paraId="5C519ED0" w14:textId="77777777" w:rsidTr="00542A36">
        <w:trPr>
          <w:trHeight w:val="255"/>
        </w:trPr>
        <w:tc>
          <w:tcPr>
            <w:tcW w:w="10141" w:type="dxa"/>
            <w:tcBorders>
              <w:bottom w:val="single" w:sz="18" w:space="0" w:color="auto"/>
            </w:tcBorders>
          </w:tcPr>
          <w:p w14:paraId="6803293B" w14:textId="77777777" w:rsidR="00542A36" w:rsidRPr="00AF70D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F70D2">
              <w:rPr>
                <w:rFonts w:ascii="Calibri Light" w:hAnsi="Calibri Light"/>
                <w:b/>
                <w:bCs/>
                <w:sz w:val="22"/>
                <w:szCs w:val="22"/>
              </w:rPr>
              <w:t>Measures: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Instructor grading of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classroom interaction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homework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or thesis committee review and defense.</w:t>
            </w:r>
          </w:p>
        </w:tc>
      </w:tr>
      <w:tr w:rsidR="00542A36" w:rsidRPr="004E4DCF" w14:paraId="256A5F5F" w14:textId="77777777" w:rsidTr="00542A36">
        <w:trPr>
          <w:trHeight w:val="255"/>
        </w:trPr>
        <w:tc>
          <w:tcPr>
            <w:tcW w:w="10141" w:type="dxa"/>
            <w:tcBorders>
              <w:top w:val="single" w:sz="18" w:space="0" w:color="auto"/>
            </w:tcBorders>
          </w:tcPr>
          <w:p w14:paraId="42467E5C" w14:textId="77777777" w:rsidR="00542A36" w:rsidRPr="00126588" w:rsidRDefault="00542A36" w:rsidP="000264AA">
            <w:pPr>
              <w:rPr>
                <w:rFonts w:ascii="Calibri Light" w:hAnsi="Calibri Light"/>
                <w:sz w:val="22"/>
                <w:szCs w:val="22"/>
              </w:rPr>
            </w:pPr>
            <w:r w:rsidRPr="004E4DCF">
              <w:rPr>
                <w:rFonts w:ascii="Calibri Light" w:hAnsi="Calibri Light"/>
                <w:b/>
                <w:bCs/>
                <w:sz w:val="22"/>
                <w:szCs w:val="22"/>
              </w:rPr>
              <w:t>Learning Outcome #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5: 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9457F2">
              <w:rPr>
                <w:rFonts w:asciiTheme="minorHAnsi" w:hAnsiTheme="minorHAnsi"/>
                <w:iCs/>
                <w:color w:val="333333"/>
                <w:sz w:val="22"/>
                <w:szCs w:val="22"/>
              </w:rPr>
              <w:t>Advance the development of better treatments and outcomes for patients.</w:t>
            </w:r>
          </w:p>
        </w:tc>
      </w:tr>
      <w:tr w:rsidR="00542A36" w:rsidRPr="004E4DCF" w14:paraId="41C60FE9" w14:textId="77777777" w:rsidTr="00542A36">
        <w:trPr>
          <w:trHeight w:val="255"/>
        </w:trPr>
        <w:tc>
          <w:tcPr>
            <w:tcW w:w="10141" w:type="dxa"/>
          </w:tcPr>
          <w:p w14:paraId="7CD99214" w14:textId="77777777" w:rsidR="00542A36" w:rsidRPr="009457F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457F2">
              <w:rPr>
                <w:rFonts w:ascii="Calibri Light" w:hAnsi="Calibri Light"/>
                <w:b/>
                <w:bCs/>
                <w:sz w:val="22"/>
                <w:szCs w:val="22"/>
              </w:rPr>
              <w:t>Concepts: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="Calibri Light" w:hAnsi="Calibri Light"/>
                <w:sz w:val="22"/>
                <w:szCs w:val="22"/>
              </w:rPr>
              <w:t>Students will utilize</w:t>
            </w:r>
            <w:r>
              <w:rPr>
                <w:rFonts w:ascii="Calibri Light" w:hAnsi="Calibri Light"/>
                <w:sz w:val="22"/>
                <w:szCs w:val="22"/>
              </w:rPr>
              <w:t xml:space="preserve"> their acquired knowledge and new research findings to provide better treatments and clinical outcomes.</w:t>
            </w:r>
          </w:p>
        </w:tc>
      </w:tr>
      <w:tr w:rsidR="00542A36" w:rsidRPr="004E4DCF" w14:paraId="23820690" w14:textId="77777777" w:rsidTr="00542A36">
        <w:trPr>
          <w:trHeight w:val="263"/>
        </w:trPr>
        <w:tc>
          <w:tcPr>
            <w:tcW w:w="10141" w:type="dxa"/>
          </w:tcPr>
          <w:p w14:paraId="665D4737" w14:textId="77777777" w:rsidR="00542A36" w:rsidRPr="009457F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457F2">
              <w:rPr>
                <w:rFonts w:ascii="Calibri Light" w:hAnsi="Calibri Light"/>
                <w:b/>
                <w:bCs/>
                <w:sz w:val="22"/>
                <w:szCs w:val="22"/>
              </w:rPr>
              <w:t>Competencies: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Students will demonstrate their </w:t>
            </w:r>
            <w:r>
              <w:rPr>
                <w:rFonts w:ascii="Calibri Light" w:hAnsi="Calibri Light"/>
                <w:sz w:val="22"/>
                <w:szCs w:val="22"/>
              </w:rPr>
              <w:t>ability to utilize new research findings to provide better treatments and clinical outcomes.</w:t>
            </w:r>
          </w:p>
        </w:tc>
      </w:tr>
      <w:tr w:rsidR="00542A36" w:rsidRPr="004E4DCF" w14:paraId="6925FB9A" w14:textId="77777777" w:rsidTr="00542A36">
        <w:trPr>
          <w:trHeight w:val="255"/>
        </w:trPr>
        <w:tc>
          <w:tcPr>
            <w:tcW w:w="10141" w:type="dxa"/>
          </w:tcPr>
          <w:p w14:paraId="4E428646" w14:textId="77777777" w:rsidR="00542A36" w:rsidRPr="009457F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457F2">
              <w:rPr>
                <w:rFonts w:ascii="Calibri Light" w:hAnsi="Calibri Light"/>
                <w:b/>
                <w:bCs/>
                <w:sz w:val="22"/>
                <w:szCs w:val="22"/>
              </w:rPr>
              <w:t>Assessment Methods: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 xml:space="preserve">This outcome will be assessed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classroom interaction,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homework</w:t>
            </w:r>
            <w:proofErr w:type="gramEnd"/>
            <w:r w:rsidRPr="00AF70D2">
              <w:rPr>
                <w:rFonts w:asciiTheme="minorHAnsi" w:hAnsiTheme="minorHAnsi"/>
                <w:sz w:val="22"/>
                <w:szCs w:val="22"/>
              </w:rPr>
              <w:t xml:space="preserve"> or thesis projects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42A36" w:rsidRPr="004E4DCF" w14:paraId="2C924528" w14:textId="77777777" w:rsidTr="00542A36">
        <w:trPr>
          <w:trHeight w:val="255"/>
        </w:trPr>
        <w:tc>
          <w:tcPr>
            <w:tcW w:w="10141" w:type="dxa"/>
          </w:tcPr>
          <w:p w14:paraId="71322A6B" w14:textId="77777777" w:rsidR="00542A36" w:rsidRPr="009457F2" w:rsidRDefault="00542A36" w:rsidP="000264AA">
            <w:pPr>
              <w:ind w:left="697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457F2">
              <w:rPr>
                <w:rFonts w:ascii="Calibri Light" w:hAnsi="Calibri Light"/>
                <w:b/>
                <w:bCs/>
                <w:sz w:val="22"/>
                <w:szCs w:val="22"/>
              </w:rPr>
              <w:t>Measures: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Pr="00AF70D2">
              <w:rPr>
                <w:rFonts w:asciiTheme="minorHAnsi" w:hAnsiTheme="minorHAnsi" w:cstheme="minorHAnsi"/>
                <w:sz w:val="22"/>
                <w:szCs w:val="22"/>
              </w:rPr>
              <w:t>Instructor grading of</w:t>
            </w:r>
            <w:r w:rsidRPr="00AF7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classroom interaction and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homework</w:t>
            </w:r>
            <w:r w:rsidRPr="00AF70D2">
              <w:rPr>
                <w:rFonts w:asciiTheme="minorHAnsi" w:hAnsiTheme="minorHAnsi"/>
                <w:sz w:val="22"/>
                <w:szCs w:val="22"/>
              </w:rPr>
              <w:t xml:space="preserve"> or thesis committee review and defense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0273D3CC" w14:textId="77777777" w:rsidR="00542A36" w:rsidRPr="004E4DCF" w:rsidRDefault="00542A36" w:rsidP="00542A36">
      <w:pPr>
        <w:rPr>
          <w:rFonts w:ascii="Calibri Light" w:hAnsi="Calibri Light"/>
          <w:sz w:val="22"/>
          <w:szCs w:val="22"/>
        </w:rPr>
      </w:pPr>
    </w:p>
    <w:p w14:paraId="227F9925" w14:textId="630132DA" w:rsidR="005066F5" w:rsidRDefault="005066F5" w:rsidP="005066F5"/>
    <w:p w14:paraId="20B1E093" w14:textId="236C377B" w:rsidR="005066F5" w:rsidRDefault="005066F5" w:rsidP="00542A36">
      <w:pPr>
        <w:spacing w:after="160" w:line="259" w:lineRule="auto"/>
      </w:pPr>
    </w:p>
    <w:p w14:paraId="66544CC8" w14:textId="2AAC21C8" w:rsidR="00B37591" w:rsidRPr="00B37591" w:rsidRDefault="00B37591" w:rsidP="00B37591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160" w:line="259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B37591">
        <w:rPr>
          <w:rFonts w:ascii="Calibri Light" w:eastAsia="Calibri" w:hAnsi="Calibri Light" w:cs="Calibri Light"/>
          <w:b/>
          <w:bCs/>
          <w:sz w:val="24"/>
          <w:szCs w:val="24"/>
        </w:rPr>
        <w:t>REQUIRED SIGNATURES</w:t>
      </w:r>
    </w:p>
    <w:p w14:paraId="4B128BDE" w14:textId="1526F44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  <w:sectPr w:rsidR="00B37591" w:rsidRPr="00B37591" w:rsidSect="00B37591">
          <w:footerReference w:type="default" r:id="rId17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18C9D1D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Program Director/Main Proposer (print name and title): </w: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Program Director/Main Proposer signature: </w:t>
      </w:r>
    </w:p>
    <w:p w14:paraId="2A7436BB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</w:p>
    <w:p w14:paraId="47646B91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797B2" wp14:editId="7A635789">
                <wp:simplePos x="0" y="0"/>
                <wp:positionH relativeFrom="column">
                  <wp:posOffset>228600</wp:posOffset>
                </wp:positionH>
                <wp:positionV relativeFrom="paragraph">
                  <wp:posOffset>297815</wp:posOffset>
                </wp:positionV>
                <wp:extent cx="3502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2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1BFB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3.45pt" to="29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PlxwEAAHQDAAAOAAAAZHJzL2Uyb0RvYy54bWysU01v2zAMvQ/YfxB0b+y6aVcYcXpI0F2G&#10;LUDXH8DIsi1AXyC1OPn3o5Q067bbsBwUUqQe9Z6eV09HZ8VBI5ngO3m7qKXQXoXe+LGTr9+fbx6l&#10;oAS+Bxu87uRJk3xaf/ywmmOrmzAF22sUDOKpnWMnp5RiW1WkJu2AFiFqz8UhoIPEKY5VjzAzurNV&#10;U9cP1RywjxiUJuLd7bko1wV/GLRK34aBdBK2k3y3VFYs6z6v1XoF7YgQJ6Mu14B/uIUD43noFWoL&#10;CcQPNH9BOaMwUBjSQgVXhWEwShcOzOa2/oPNywRRFy4sDsWrTPT/YNXXww6F6TvZSOHB8RO9JAQz&#10;TklsgvcsYEDRZJ3mSC23b/wOLxnFHWbSxwFd/mc64li0PV211cckFG/e3ddN3dxLod5q1a+DESl9&#10;1sGJHHTSGp9pQwuHL5R4GLe+teRtH56NteXprBdzJx8YnZGBDTRYSBy6yJTIj1KAHdmZKmFBpGBN&#10;n09nHMJxv7EoDsDuWC4/NZtlJsrTfmvLo7dA07mvlM6+cSaxea1xnXys8+9y2vqMrov9LgSyeGe5&#10;crQP/amoWOWMn7YMvdgwe+d9zvH7j2X9EwAA//8DAFBLAwQUAAYACAAAACEAt2uuot4AAAAIAQAA&#10;DwAAAGRycy9kb3ducmV2LnhtbEyPwU7DMBBE70j8g7VI3KjTQkwa4lQUiQMXVFoOcHPjJQnE6xBv&#10;0/D3GHGA4+ysZt4Uq8l1YsQhtJ40zGcJCKTK25ZqDc+7+4sMRGBD1nSeUMMXBliVpyeFya0/0hOO&#10;W65FDKGQGw0Nc59LGaoGnQkz3yNF780PznCUQy3tYI4x3HVykSRKOtNSbGhMj3cNVh/bg9OwU+km&#10;4/nm4TN5fVkv1QLfx/Wj1udn0+0NCMaJ/57hBz+iQxmZ9v5ANohOw6WKU1jDlVqCiH6aXacg9r8H&#10;WRby/4DyGwAA//8DAFBLAQItABQABgAIAAAAIQC2gziS/gAAAOEBAAATAAAAAAAAAAAAAAAAAAAA&#10;AABbQ29udGVudF9UeXBlc10ueG1sUEsBAi0AFAAGAAgAAAAhADj9If/WAAAAlAEAAAsAAAAAAAAA&#10;AAAAAAAALwEAAF9yZWxzLy5yZWxzUEsBAi0AFAAGAAgAAAAhADS+4+XHAQAAdAMAAA4AAAAAAAAA&#10;AAAAAAAALgIAAGRycy9lMm9Eb2MueG1sUEsBAi0AFAAGAAgAAAAhALdrrqLeAAAACA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</w:p>
    <w:p w14:paraId="727F6606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1C79F7E8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0E283F59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>Department Head (print name and title):</w: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Department Head’s signature: </w:t>
      </w:r>
    </w:p>
    <w:p w14:paraId="3912F86C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</w:p>
    <w:p w14:paraId="27D11ED4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1C986B75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  <w:sectPr w:rsidR="00B37591" w:rsidRPr="00B37591" w:rsidSect="00B375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5F2313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drawing>
          <wp:inline distT="0" distB="0" distL="0" distR="0" wp14:anchorId="502214BC" wp14:editId="468254C7">
            <wp:extent cx="3511550" cy="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</w:p>
    <w:p w14:paraId="42D152E3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Associate/Assistant Dean (print name): </w:t>
      </w:r>
    </w:p>
    <w:p w14:paraId="7365B723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Associate/Assistant Dean’s signature: </w:t>
      </w:r>
    </w:p>
    <w:p w14:paraId="202FB067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</w:p>
    <w:p w14:paraId="608F2E77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</w:p>
    <w:p w14:paraId="6FF67D45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drawing>
          <wp:inline distT="0" distB="0" distL="0" distR="0" wp14:anchorId="10FB2007" wp14:editId="0D0855D5">
            <wp:extent cx="35115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Dean (print name): </w:t>
      </w:r>
    </w:p>
    <w:p w14:paraId="5E30AB70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br/>
        <w:t xml:space="preserve">Dean’s signature: </w:t>
      </w:r>
    </w:p>
    <w:p w14:paraId="0C2DCCC5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</w:pPr>
      <w:r w:rsidRPr="00B37591">
        <w:rPr>
          <w:rFonts w:ascii="Calibri Light" w:eastAsia="Calibri" w:hAnsi="Calibri Light" w:cs="Calibri Light"/>
          <w:sz w:val="24"/>
          <w:szCs w:val="24"/>
        </w:rPr>
        <w:t xml:space="preserve">Date: </w:t>
      </w:r>
      <w:r w:rsidRPr="00B37591">
        <w:rPr>
          <w:rFonts w:ascii="Calibri Light" w:eastAsia="Calibri" w:hAnsi="Calibri Light" w:cs="Calibri Light"/>
          <w:sz w:val="24"/>
          <w:szCs w:val="24"/>
        </w:rPr>
        <w:br/>
      </w:r>
    </w:p>
    <w:p w14:paraId="54155651" w14:textId="77777777" w:rsidR="00B37591" w:rsidRPr="00B37591" w:rsidRDefault="00B37591" w:rsidP="00B37591">
      <w:pPr>
        <w:ind w:left="360"/>
        <w:rPr>
          <w:rFonts w:ascii="Calibri Light" w:eastAsia="Calibri" w:hAnsi="Calibri Light" w:cs="Calibri Light"/>
          <w:sz w:val="24"/>
          <w:szCs w:val="24"/>
        </w:rPr>
        <w:sectPr w:rsidR="00B37591" w:rsidRPr="00B37591" w:rsidSect="00B37591">
          <w:headerReference w:type="default" r:id="rId1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drawing>
          <wp:inline distT="0" distB="0" distL="0" distR="0" wp14:anchorId="13D18314" wp14:editId="679E60AB">
            <wp:extent cx="3511550" cy="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D3678" w14:textId="12270AC8" w:rsidR="00062F83" w:rsidRDefault="00196A81" w:rsidP="00B37591">
      <w:pPr>
        <w:spacing w:after="160" w:line="259" w:lineRule="auto"/>
        <w:rPr>
          <w:rFonts w:ascii="Calibri Light" w:eastAsia="Calibri" w:hAnsi="Calibri Light" w:cs="Calibri Light"/>
          <w:noProof/>
          <w:sz w:val="24"/>
          <w:szCs w:val="24"/>
        </w:rPr>
      </w:pPr>
      <w:r w:rsidRPr="00B37591">
        <w:rPr>
          <w:rFonts w:ascii="Calibri Light" w:eastAsia="Calibri" w:hAnsi="Calibri Light" w:cs="Calibri Light"/>
          <w:noProof/>
          <w:sz w:val="24"/>
          <w:szCs w:val="24"/>
        </w:rPr>
        <w:t xml:space="preserve"> </w:t>
      </w:r>
    </w:p>
    <w:p w14:paraId="7ED543F0" w14:textId="77777777" w:rsidR="00062F83" w:rsidRDefault="00062F83">
      <w:pPr>
        <w:spacing w:after="160" w:line="259" w:lineRule="auto"/>
        <w:rPr>
          <w:rFonts w:ascii="Calibri Light" w:eastAsia="Calibri" w:hAnsi="Calibri Light" w:cs="Calibri Light"/>
          <w:noProof/>
          <w:sz w:val="24"/>
          <w:szCs w:val="24"/>
        </w:rPr>
      </w:pPr>
      <w:r>
        <w:rPr>
          <w:rFonts w:ascii="Calibri Light" w:eastAsia="Calibri" w:hAnsi="Calibri Light" w:cs="Calibri Light"/>
          <w:noProof/>
          <w:sz w:val="24"/>
          <w:szCs w:val="24"/>
        </w:rPr>
        <w:br w:type="page"/>
      </w:r>
    </w:p>
    <w:p w14:paraId="6F7FBA9D" w14:textId="77777777" w:rsidR="00B37591" w:rsidRDefault="00B37591" w:rsidP="00B37591">
      <w:pPr>
        <w:spacing w:after="160" w:line="259" w:lineRule="auto"/>
        <w:rPr>
          <w:rFonts w:ascii="Calibri Light" w:eastAsia="Calibri" w:hAnsi="Calibri Light" w:cs="Calibri Light"/>
          <w:noProof/>
          <w:sz w:val="24"/>
          <w:szCs w:val="24"/>
        </w:rPr>
      </w:pPr>
    </w:p>
    <w:p w14:paraId="19B7134C" w14:textId="77777777" w:rsidR="0008078D" w:rsidRPr="00B37591" w:rsidRDefault="0008078D" w:rsidP="00B37591">
      <w:pPr>
        <w:spacing w:after="160" w:line="259" w:lineRule="auto"/>
        <w:rPr>
          <w:rFonts w:ascii="Calibri Light" w:eastAsia="Calibri" w:hAnsi="Calibri Light" w:cs="Calibri Light"/>
          <w:sz w:val="24"/>
          <w:szCs w:val="24"/>
        </w:rPr>
      </w:pP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5490"/>
        <w:gridCol w:w="5400"/>
      </w:tblGrid>
      <w:tr w:rsidR="00B37591" w:rsidRPr="00B37591" w14:paraId="4A00D056" w14:textId="77777777" w:rsidTr="00B76671">
        <w:tc>
          <w:tcPr>
            <w:tcW w:w="5490" w:type="dxa"/>
            <w:hideMark/>
          </w:tcPr>
          <w:p w14:paraId="173F79A8" w14:textId="0CE58183" w:rsid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37591">
              <w:rPr>
                <w:rFonts w:ascii="Calibri Light" w:eastAsia="Calibri" w:hAnsi="Calibri Light" w:cs="Calibri Light"/>
                <w:sz w:val="24"/>
                <w:szCs w:val="24"/>
              </w:rPr>
              <w:t>For use by Curricular Affairs:</w:t>
            </w:r>
          </w:p>
          <w:p w14:paraId="5BA63F54" w14:textId="3875F997" w:rsidR="009C4A1D" w:rsidRPr="00B37591" w:rsidRDefault="009C4A1D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Undergraduate:</w:t>
            </w:r>
          </w:p>
          <w:tbl>
            <w:tblPr>
              <w:tblpPr w:leftFromText="180" w:rightFromText="180" w:vertAnchor="text" w:horzAnchor="page" w:tblpX="573" w:tblpY="124"/>
              <w:tblOverlap w:val="never"/>
              <w:tblW w:w="5280" w:type="dxa"/>
              <w:tblLayout w:type="fixed"/>
              <w:tblLook w:val="04A0" w:firstRow="1" w:lastRow="0" w:firstColumn="1" w:lastColumn="0" w:noHBand="0" w:noVBand="1"/>
            </w:tblPr>
            <w:tblGrid>
              <w:gridCol w:w="4021"/>
              <w:gridCol w:w="1259"/>
            </w:tblGrid>
            <w:tr w:rsidR="00196A81" w:rsidRPr="00B37591" w14:paraId="30CB853A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029BD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Committee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E038F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Approval date</w:t>
                  </w:r>
                </w:p>
              </w:tc>
            </w:tr>
            <w:tr w:rsidR="00196A81" w:rsidRPr="00B37591" w14:paraId="609E9D90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2DAB7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APS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4D62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  <w:tr w:rsidR="00196A81" w:rsidRPr="00B37591" w14:paraId="7680E319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F8BFB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Undergraduate Council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A00E3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  <w:tr w:rsidR="00196A81" w:rsidRPr="00B37591" w14:paraId="09C24FD8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51FBB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 w:rsidRPr="00B37591">
                    <w:rPr>
                      <w:rFonts w:ascii="Calibri Light" w:eastAsia="Calibri" w:hAnsi="Calibri Light" w:cs="Calibri Light"/>
                    </w:rPr>
                    <w:t>Undergraduate College Academic Administrators Council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2744" w14:textId="77777777" w:rsidR="00196A81" w:rsidRPr="00B37591" w:rsidRDefault="00196A81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  <w:tr w:rsidR="006C7C53" w:rsidRPr="00B37591" w14:paraId="1DB032BB" w14:textId="77777777" w:rsidTr="00196A81"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46030" w14:textId="69310E5F" w:rsidR="006C7C53" w:rsidRPr="00B37591" w:rsidRDefault="006C7C53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  <w:r>
                    <w:rPr>
                      <w:rFonts w:ascii="Calibri Light" w:eastAsia="Calibri" w:hAnsi="Calibri Light" w:cs="Calibri Light"/>
                    </w:rPr>
                    <w:t>Faculty Senate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D9BF" w14:textId="77777777" w:rsidR="006C7C53" w:rsidRPr="00B37591" w:rsidRDefault="006C7C53" w:rsidP="00196A81">
                  <w:pPr>
                    <w:spacing w:after="160" w:line="259" w:lineRule="auto"/>
                    <w:rPr>
                      <w:rFonts w:ascii="Calibri Light" w:eastAsia="Calibri" w:hAnsi="Calibri Light" w:cs="Calibri Light"/>
                    </w:rPr>
                  </w:pPr>
                </w:p>
              </w:tc>
            </w:tr>
          </w:tbl>
          <w:p w14:paraId="6DD9F549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DA3EB20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4802355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2D8659E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2BF5468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31161D48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386E249B" w14:textId="77777777" w:rsidR="00B37591" w:rsidRPr="00B37591" w:rsidRDefault="00B37591" w:rsidP="00B37591">
            <w:pPr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47F12CA" w14:textId="77777777" w:rsidR="00B37591" w:rsidRPr="00B37591" w:rsidRDefault="00B37591" w:rsidP="00B37591">
            <w:pPr>
              <w:tabs>
                <w:tab w:val="left" w:pos="1215"/>
              </w:tabs>
              <w:spacing w:after="160"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2CAF77" w14:textId="02B8FAAB" w:rsidR="00B37591" w:rsidRDefault="00B37591" w:rsidP="00B37591">
      <w:pPr>
        <w:spacing w:after="160" w:line="259" w:lineRule="auto"/>
      </w:pPr>
    </w:p>
    <w:p w14:paraId="0D752C58" w14:textId="6332E49D" w:rsidR="009C4A1D" w:rsidRDefault="009C4A1D" w:rsidP="00B37591">
      <w:pPr>
        <w:spacing w:after="160" w:line="259" w:lineRule="auto"/>
      </w:pPr>
    </w:p>
    <w:p w14:paraId="74382A22" w14:textId="77777777" w:rsidR="009C4A1D" w:rsidRPr="00B37591" w:rsidRDefault="009C4A1D" w:rsidP="009C4A1D">
      <w:pPr>
        <w:spacing w:after="160" w:line="259" w:lineRule="auto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Undergraduate:</w:t>
      </w:r>
    </w:p>
    <w:tbl>
      <w:tblPr>
        <w:tblpPr w:leftFromText="180" w:rightFromText="180" w:vertAnchor="text" w:horzAnchor="page" w:tblpX="573" w:tblpY="124"/>
        <w:tblOverlap w:val="never"/>
        <w:tblW w:w="5280" w:type="dxa"/>
        <w:tblLayout w:type="fixed"/>
        <w:tblLook w:val="04A0" w:firstRow="1" w:lastRow="0" w:firstColumn="1" w:lastColumn="0" w:noHBand="0" w:noVBand="1"/>
      </w:tblPr>
      <w:tblGrid>
        <w:gridCol w:w="4021"/>
        <w:gridCol w:w="1259"/>
      </w:tblGrid>
      <w:tr w:rsidR="009C4A1D" w:rsidRPr="00B37591" w14:paraId="577AD85E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341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Committee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D37B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Approval date</w:t>
            </w:r>
          </w:p>
        </w:tc>
      </w:tr>
      <w:tr w:rsidR="009C4A1D" w:rsidRPr="00B37591" w14:paraId="4F09CA90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151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AE0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9C4A1D" w:rsidRPr="00B37591" w14:paraId="442B43C6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014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Undergraduate Council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85C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9C4A1D" w:rsidRPr="00B37591" w14:paraId="58F2910D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F2B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37591">
              <w:rPr>
                <w:rFonts w:ascii="Calibri Light" w:eastAsia="Calibri" w:hAnsi="Calibri Light" w:cs="Calibri Light"/>
              </w:rPr>
              <w:t>Undergraduate College Academic Administrators Council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F1A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9C4A1D" w:rsidRPr="00B37591" w14:paraId="594E6077" w14:textId="77777777" w:rsidTr="00637469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9EF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Faculty Senate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A57" w14:textId="77777777" w:rsidR="009C4A1D" w:rsidRPr="00B37591" w:rsidRDefault="009C4A1D" w:rsidP="00637469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</w:tbl>
    <w:p w14:paraId="3279582B" w14:textId="77777777" w:rsidR="009C4A1D" w:rsidRDefault="009C4A1D" w:rsidP="00B37591">
      <w:pPr>
        <w:spacing w:after="160" w:line="259" w:lineRule="auto"/>
      </w:pPr>
    </w:p>
    <w:sectPr w:rsidR="009C4A1D" w:rsidSect="00B3759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881A" w14:textId="77777777" w:rsidR="00DA1995" w:rsidRDefault="00DA1995" w:rsidP="00CD22F1">
      <w:r>
        <w:separator/>
      </w:r>
    </w:p>
  </w:endnote>
  <w:endnote w:type="continuationSeparator" w:id="0">
    <w:p w14:paraId="356989B3" w14:textId="77777777" w:rsidR="00DA1995" w:rsidRDefault="00DA1995" w:rsidP="00C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63BA" w14:textId="77777777" w:rsidR="00B37591" w:rsidRDefault="00B37591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D02022" wp14:editId="2C6DABA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2FA5C" w14:textId="77777777" w:rsidR="00B37591" w:rsidRDefault="00DA1995">
                            <w:pPr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7591">
                                  <w:rPr>
                                    <w:caps/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37591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noProof/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7591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D02022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iTRgMAAP0IAAAOAAAAZHJzL2Uyb0RvYy54bWzEVl1P2zAUfZ+0/2D5faQNbYGIMjFY0STE&#10;0GDi2TjOh+TYnu2SsF+/YycpUNCE9tmHNP7I9b3nnnOSw/ddI8mdsK7WakmnOxNKhOI6r1W5pF+v&#10;V+/2KXGeqZxJrcSS3gtH3x+9fXPYmkykutIyF5YgiHJZa5a08t5kSeJ4JRrmdrQRCouFtg3zGNoy&#10;yS1rEb2RSTqZLJJW29xYzYVzmD3tF+lRjF8UgvvPReGEJ3JJkZuPVxuvt+GaHB2yrLTMVDUf0mC/&#10;kEXDaoVDN6FOmWdkbetnoZqaW+104Xe4bhJdFDUXsQZUM51sVXNm9drEWsqsLc0GJkC7hdMvh+UX&#10;d5eW1Dl6t5hRoliDJsVzSZgAPK0pM+w6s+bKXNphouxHoeKusE34Ry2ki8Deb4AVnScck4vpXopu&#10;UcKxlu7NdtMBeV6hPc8e49XHnz+YjMcmIbtNMq0BidwDTu73cLqqmBERfhcQ2OA0H3H6AnoxVUoB&#10;rOY9VnHnBiiXOWD2Akppur8IeDyHan4w241LT6HaVMwyY50/E7oh4WZJLZKI1GN3586jP9g6bgkn&#10;Oy3rfFVLGQf37kRacscgB6go1y0lkjmPySVdxV8fS5qK9dtipxDTxUdj+CchpSIt2JPuxf4yaLiQ&#10;zKPVjQGrnCopYbKEOXBvY2ylQzZReCHPU+aq/qQYtldkU3vYgqybJd2fhF+YRhJShSpEFPZQbWh6&#10;j3K4u9X5PRplda90Z/iqxiHnqPGSWUgboMOu/GdcCqmRuR7uKKm0/f7SfNgPJmGVkhZWgaq+rZkV&#10;gO6TAscOprNZ8JY4mM33QG5iH6/cPl5R6+ZEA/4pjNHweBv2ezneFlY3N3C143AqlpjiOLvHbxic&#10;+N7C4ItcHB/HbfATw/y5ujI8BA84BXivuxtmzcAVD0Fe6JHXLNuiTL83PKn08drroo58esAVPRg0&#10;Fnzhn4htMYrtOpjJB91Ba4strRHfYSFUHe1p5MNoElvedDBPo1jBo8FlnmputruPdvZ8G81tFNQr&#10;NfeI4r08FrvzyVPyv4bMvrvthor+B69f5jRm/wyf4RE9tf86m50JbF79jM3xRYJ3bHSZ4XsgvMQf&#10;jyP7H75ajn4AAAD//wMAUEsDBBQABgAIAAAAIQDxhsB62wAAAAQBAAAPAAAAZHJzL2Rvd25yZXYu&#10;eG1sTI9PS8NAEMXvgt9hGcGb3ST1b8ymlKKeSsFWEG/TZJqEZmdDdpuk397Ri14ePN7w3m+yxWRb&#10;NVDvG8cG4lkEirhwZcOVgY/d680jKB+QS2wdk4EzeVjklxcZpqUb+Z2GbaiUlLBP0UAdQpdq7Yua&#10;LPqZ64glO7jeYhDbV7rscZRy2+okiu61xYZlocaOVjUVx+3JGngbcVzO45dhfTyszl+7u83nOiZj&#10;rq+m5TOoQFP4O4YffEGHXJj27sSlV60BeST8qmRPD4nYvYHbeQI6z/R/+PwbAAD//wMAUEsBAi0A&#10;FAAGAAgAAAAhALaDOJL+AAAA4QEAABMAAAAAAAAAAAAAAAAAAAAAAFtDb250ZW50X1R5cGVzXS54&#10;bWxQSwECLQAUAAYACAAAACEAOP0h/9YAAACUAQAACwAAAAAAAAAAAAAAAAAvAQAAX3JlbHMvLnJl&#10;bHNQSwECLQAUAAYACAAAACEAa66ok0YDAAD9CAAADgAAAAAAAAAAAAAAAAAuAgAAZHJzL2Uyb0Rv&#10;Yy54bWxQSwECLQAUAAYACAAAACEA8YbAetsAAAAEAQAADwAAAAAAAAAAAAAAAACgBQAAZHJzL2Rv&#10;d25yZXYueG1sUEsFBgAAAAAEAAQA8wAAAKg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6B2FA5C" w14:textId="77777777" w:rsidR="00B37591" w:rsidRDefault="004F2A3A">
                      <w:pPr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37591">
                            <w:rPr>
                              <w:caps/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  <w:r w:rsidR="00B37591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noProof/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37591">
                            <w:rPr>
                              <w:noProof/>
                              <w:color w:val="808080" w:themeColor="background1" w:themeShade="8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F356" w14:textId="77777777" w:rsidR="00DA1995" w:rsidRDefault="00DA1995" w:rsidP="00CD22F1">
      <w:r>
        <w:separator/>
      </w:r>
    </w:p>
  </w:footnote>
  <w:footnote w:type="continuationSeparator" w:id="0">
    <w:p w14:paraId="6D2FC878" w14:textId="77777777" w:rsidR="00DA1995" w:rsidRDefault="00DA1995" w:rsidP="00CD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F9D1" w14:textId="77777777" w:rsidR="00B37591" w:rsidRDefault="00B3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56B4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34BA"/>
    <w:multiLevelType w:val="singleLevel"/>
    <w:tmpl w:val="0BFADC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" w15:restartNumberingAfterBreak="0">
    <w:nsid w:val="01525374"/>
    <w:multiLevelType w:val="singleLevel"/>
    <w:tmpl w:val="7E28222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 w15:restartNumberingAfterBreak="0">
    <w:nsid w:val="05A65626"/>
    <w:multiLevelType w:val="singleLevel"/>
    <w:tmpl w:val="65D88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8124FC1"/>
    <w:multiLevelType w:val="hybridMultilevel"/>
    <w:tmpl w:val="8AC29CB6"/>
    <w:lvl w:ilvl="0" w:tplc="893A0F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48A2341"/>
    <w:multiLevelType w:val="hybridMultilevel"/>
    <w:tmpl w:val="5936CDD8"/>
    <w:lvl w:ilvl="0" w:tplc="9C46A3B6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5422"/>
    <w:multiLevelType w:val="hybridMultilevel"/>
    <w:tmpl w:val="AF549CFE"/>
    <w:lvl w:ilvl="0" w:tplc="797CF092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0EC"/>
    <w:multiLevelType w:val="hybridMultilevel"/>
    <w:tmpl w:val="02A27E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93629"/>
    <w:multiLevelType w:val="hybridMultilevel"/>
    <w:tmpl w:val="64F6CFDA"/>
    <w:lvl w:ilvl="0" w:tplc="92786BA6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2EA"/>
    <w:multiLevelType w:val="singleLevel"/>
    <w:tmpl w:val="4156E9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10" w15:restartNumberingAfterBreak="0">
    <w:nsid w:val="24742CF1"/>
    <w:multiLevelType w:val="hybridMultilevel"/>
    <w:tmpl w:val="C5920F64"/>
    <w:lvl w:ilvl="0" w:tplc="45D0C4B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5CB4"/>
    <w:multiLevelType w:val="singleLevel"/>
    <w:tmpl w:val="6E1206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2" w15:restartNumberingAfterBreak="0">
    <w:nsid w:val="28EA59BF"/>
    <w:multiLevelType w:val="hybridMultilevel"/>
    <w:tmpl w:val="B9101EE0"/>
    <w:lvl w:ilvl="0" w:tplc="0C58E12A">
      <w:start w:val="2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40545"/>
    <w:multiLevelType w:val="hybridMultilevel"/>
    <w:tmpl w:val="CF7EBC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87277"/>
    <w:multiLevelType w:val="singleLevel"/>
    <w:tmpl w:val="892A9D2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1DE4754"/>
    <w:multiLevelType w:val="singleLevel"/>
    <w:tmpl w:val="44F258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39F370B1"/>
    <w:multiLevelType w:val="hybridMultilevel"/>
    <w:tmpl w:val="1CF8BB2A"/>
    <w:lvl w:ilvl="0" w:tplc="C86A0958">
      <w:start w:val="2"/>
      <w:numFmt w:val="upperRoman"/>
      <w:lvlText w:val="%1."/>
      <w:lvlJc w:val="right"/>
      <w:pPr>
        <w:ind w:left="108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328C8"/>
    <w:multiLevelType w:val="singleLevel"/>
    <w:tmpl w:val="73A0495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18" w15:restartNumberingAfterBreak="0">
    <w:nsid w:val="3F9748F1"/>
    <w:multiLevelType w:val="hybridMultilevel"/>
    <w:tmpl w:val="A12457E0"/>
    <w:lvl w:ilvl="0" w:tplc="9424CED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28CD"/>
    <w:multiLevelType w:val="singleLevel"/>
    <w:tmpl w:val="378C6F3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43612A7E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1" w15:restartNumberingAfterBreak="0">
    <w:nsid w:val="436834B5"/>
    <w:multiLevelType w:val="hybridMultilevel"/>
    <w:tmpl w:val="20629692"/>
    <w:lvl w:ilvl="0" w:tplc="D17C14B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7B3A"/>
    <w:multiLevelType w:val="singleLevel"/>
    <w:tmpl w:val="F64A301C"/>
    <w:lvl w:ilvl="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23" w15:restartNumberingAfterBreak="0">
    <w:nsid w:val="4F454BCE"/>
    <w:multiLevelType w:val="hybridMultilevel"/>
    <w:tmpl w:val="DF88E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B3E33"/>
    <w:multiLevelType w:val="singleLevel"/>
    <w:tmpl w:val="B08CA1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5" w15:restartNumberingAfterBreak="0">
    <w:nsid w:val="5AFB0F18"/>
    <w:multiLevelType w:val="hybridMultilevel"/>
    <w:tmpl w:val="7C2056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2816FC"/>
    <w:multiLevelType w:val="hybridMultilevel"/>
    <w:tmpl w:val="DA3837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88612F"/>
    <w:multiLevelType w:val="singleLevel"/>
    <w:tmpl w:val="2716BB7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8" w15:restartNumberingAfterBreak="0">
    <w:nsid w:val="63075D56"/>
    <w:multiLevelType w:val="hybridMultilevel"/>
    <w:tmpl w:val="D3226938"/>
    <w:lvl w:ilvl="0" w:tplc="FD1265B8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16E37"/>
    <w:multiLevelType w:val="hybridMultilevel"/>
    <w:tmpl w:val="106A1122"/>
    <w:lvl w:ilvl="0" w:tplc="4FC0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11929"/>
    <w:multiLevelType w:val="singleLevel"/>
    <w:tmpl w:val="D2769F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1" w15:restartNumberingAfterBreak="0">
    <w:nsid w:val="71E5232E"/>
    <w:multiLevelType w:val="singleLevel"/>
    <w:tmpl w:val="8354B6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32" w15:restartNumberingAfterBreak="0">
    <w:nsid w:val="74E11D0D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81177ED"/>
    <w:multiLevelType w:val="singleLevel"/>
    <w:tmpl w:val="2716BB7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4" w15:restartNumberingAfterBreak="0">
    <w:nsid w:val="79C82FF8"/>
    <w:multiLevelType w:val="singleLevel"/>
    <w:tmpl w:val="8732EAC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num w:numId="1">
    <w:abstractNumId w:val="22"/>
  </w:num>
  <w:num w:numId="2">
    <w:abstractNumId w:val="19"/>
  </w:num>
  <w:num w:numId="3">
    <w:abstractNumId w:val="34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32"/>
    <w:lvlOverride w:ilvl="0">
      <w:startOverride w:val="22"/>
    </w:lvlOverride>
  </w:num>
  <w:num w:numId="7">
    <w:abstractNumId w:val="24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4"/>
  </w:num>
  <w:num w:numId="11">
    <w:abstractNumId w:val="9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0"/>
  </w:num>
  <w:num w:numId="18">
    <w:abstractNumId w:val="7"/>
  </w:num>
  <w:num w:numId="19">
    <w:abstractNumId w:val="26"/>
  </w:num>
  <w:num w:numId="20">
    <w:abstractNumId w:val="23"/>
  </w:num>
  <w:num w:numId="21">
    <w:abstractNumId w:val="13"/>
  </w:num>
  <w:num w:numId="22">
    <w:abstractNumId w:val="0"/>
  </w:num>
  <w:num w:numId="23">
    <w:abstractNumId w:val="14"/>
    <w:lvlOverride w:ilvl="0">
      <w:startOverride w:val="5"/>
    </w:lvlOverride>
  </w:num>
  <w:num w:numId="24">
    <w:abstractNumId w:val="4"/>
  </w:num>
  <w:num w:numId="25">
    <w:abstractNumId w:val="29"/>
  </w:num>
  <w:num w:numId="26">
    <w:abstractNumId w:val="33"/>
  </w:num>
  <w:num w:numId="27">
    <w:abstractNumId w:val="25"/>
  </w:num>
  <w:num w:numId="28">
    <w:abstractNumId w:val="12"/>
  </w:num>
  <w:num w:numId="29">
    <w:abstractNumId w:val="8"/>
  </w:num>
  <w:num w:numId="30">
    <w:abstractNumId w:val="28"/>
  </w:num>
  <w:num w:numId="31">
    <w:abstractNumId w:val="5"/>
  </w:num>
  <w:num w:numId="32">
    <w:abstractNumId w:val="10"/>
  </w:num>
  <w:num w:numId="33">
    <w:abstractNumId w:val="21"/>
  </w:num>
  <w:num w:numId="34">
    <w:abstractNumId w:val="16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A8"/>
    <w:rsid w:val="00013743"/>
    <w:rsid w:val="00031A96"/>
    <w:rsid w:val="00062F83"/>
    <w:rsid w:val="00063F70"/>
    <w:rsid w:val="0008078D"/>
    <w:rsid w:val="000E11CF"/>
    <w:rsid w:val="00105D41"/>
    <w:rsid w:val="001359B5"/>
    <w:rsid w:val="00196A81"/>
    <w:rsid w:val="001B0D51"/>
    <w:rsid w:val="001B741C"/>
    <w:rsid w:val="00274F2A"/>
    <w:rsid w:val="00300A85"/>
    <w:rsid w:val="003E0254"/>
    <w:rsid w:val="00417BA9"/>
    <w:rsid w:val="004707F1"/>
    <w:rsid w:val="00471F93"/>
    <w:rsid w:val="00474CF9"/>
    <w:rsid w:val="00487C99"/>
    <w:rsid w:val="00493C5D"/>
    <w:rsid w:val="004B36A8"/>
    <w:rsid w:val="004F2A3A"/>
    <w:rsid w:val="004F3BB5"/>
    <w:rsid w:val="005066F5"/>
    <w:rsid w:val="00514476"/>
    <w:rsid w:val="00542A36"/>
    <w:rsid w:val="005B5F1A"/>
    <w:rsid w:val="006474B4"/>
    <w:rsid w:val="00651865"/>
    <w:rsid w:val="006C7C53"/>
    <w:rsid w:val="006E1CCB"/>
    <w:rsid w:val="006F0B0F"/>
    <w:rsid w:val="007103FA"/>
    <w:rsid w:val="00837FC6"/>
    <w:rsid w:val="008448A1"/>
    <w:rsid w:val="00911B98"/>
    <w:rsid w:val="009C4A1D"/>
    <w:rsid w:val="009E31CA"/>
    <w:rsid w:val="009E4523"/>
    <w:rsid w:val="00A128B9"/>
    <w:rsid w:val="00A70D00"/>
    <w:rsid w:val="00A73E0D"/>
    <w:rsid w:val="00A83E70"/>
    <w:rsid w:val="00AC35E0"/>
    <w:rsid w:val="00B130EF"/>
    <w:rsid w:val="00B319EA"/>
    <w:rsid w:val="00B37591"/>
    <w:rsid w:val="00B44DC4"/>
    <w:rsid w:val="00C371A8"/>
    <w:rsid w:val="00C44920"/>
    <w:rsid w:val="00C71335"/>
    <w:rsid w:val="00C73A46"/>
    <w:rsid w:val="00CB3ED0"/>
    <w:rsid w:val="00CC6897"/>
    <w:rsid w:val="00CD22F1"/>
    <w:rsid w:val="00D367A8"/>
    <w:rsid w:val="00D81900"/>
    <w:rsid w:val="00DA1995"/>
    <w:rsid w:val="00DC6955"/>
    <w:rsid w:val="00DD7F93"/>
    <w:rsid w:val="00E57B02"/>
    <w:rsid w:val="00EA3D66"/>
    <w:rsid w:val="00EC5039"/>
    <w:rsid w:val="00ED454C"/>
    <w:rsid w:val="00F14E63"/>
    <w:rsid w:val="00F26935"/>
    <w:rsid w:val="00F333BC"/>
    <w:rsid w:val="00F8312A"/>
    <w:rsid w:val="00FB652A"/>
    <w:rsid w:val="00FD00A9"/>
    <w:rsid w:val="00FD7E6B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EF9B"/>
  <w15:docId w15:val="{0A0A47DE-0576-473C-96A8-EABC834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5D41"/>
    <w:pPr>
      <w:keepNext/>
      <w:jc w:val="center"/>
      <w:outlineLvl w:val="1"/>
    </w:pPr>
    <w:rPr>
      <w:b/>
      <w:bCs/>
      <w:i/>
      <w:i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5D41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5D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0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D4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05D41"/>
    <w:pPr>
      <w:spacing w:line="259" w:lineRule="auto"/>
      <w:outlineLvl w:val="9"/>
    </w:pPr>
  </w:style>
  <w:style w:type="character" w:styleId="Hyperlink">
    <w:name w:val="Hyperlink"/>
    <w:unhideWhenUsed/>
    <w:rsid w:val="00C371A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37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1A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71A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371A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C371A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C371A8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37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A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71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371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37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7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A8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371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371A8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37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1A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22F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2F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22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A9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A9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A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ademicadmin.arizona.edu/courseapproval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rizona.edu/policy/double-use-courses-double-dipp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ia.arizona.edu/contac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rizona.edu/policy/double-use-courses-double-dipp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sessresources.oia.arizona.edu/content/42" TargetMode="External"/><Relationship Id="rId10" Type="http://schemas.openxmlformats.org/officeDocument/2006/relationships/hyperlink" Target="https://catalog.arizona.edu/policy/graduate-mino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rizona.edu/policy/undergraduate-minors" TargetMode="External"/><Relationship Id="rId14" Type="http://schemas.openxmlformats.org/officeDocument/2006/relationships/hyperlink" Target="https://registrar.arizona.edu/faculty-staff-resources/courses-catalog/course-fees/course-fee-request-form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14CB77BAA4B37B9CB894EF32F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FC30-1209-4B45-A2A3-6FB877623CDF}"/>
      </w:docPartPr>
      <w:docPartBody>
        <w:p w:rsidR="0006417B" w:rsidRDefault="001C2C25" w:rsidP="001C2C25">
          <w:pPr>
            <w:pStyle w:val="10714CB77BAA4B37B9CB894EF32F54C9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28D1687134BB9BAD65EBFD53F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AE55-D9FE-4B8C-A7DB-B39EA241DF71}"/>
      </w:docPartPr>
      <w:docPartBody>
        <w:p w:rsidR="00013C23" w:rsidRDefault="004B3222" w:rsidP="004B3222">
          <w:pPr>
            <w:pStyle w:val="91428D1687134BB9BAD65EBFD53FBD4D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25"/>
    <w:rsid w:val="00013C23"/>
    <w:rsid w:val="0006417B"/>
    <w:rsid w:val="0008086B"/>
    <w:rsid w:val="001B1313"/>
    <w:rsid w:val="001C2C25"/>
    <w:rsid w:val="001C4AA2"/>
    <w:rsid w:val="003648EC"/>
    <w:rsid w:val="004A255B"/>
    <w:rsid w:val="004B3222"/>
    <w:rsid w:val="0055020F"/>
    <w:rsid w:val="00606925"/>
    <w:rsid w:val="007F74E3"/>
    <w:rsid w:val="008F7F9A"/>
    <w:rsid w:val="009967FF"/>
    <w:rsid w:val="00A10DB5"/>
    <w:rsid w:val="00AE6419"/>
    <w:rsid w:val="00C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86B"/>
    <w:rPr>
      <w:color w:val="808080"/>
    </w:rPr>
  </w:style>
  <w:style w:type="paragraph" w:customStyle="1" w:styleId="10714CB77BAA4B37B9CB894EF32F54C9">
    <w:name w:val="10714CB77BAA4B37B9CB894EF32F54C9"/>
    <w:rsid w:val="001C2C25"/>
  </w:style>
  <w:style w:type="paragraph" w:customStyle="1" w:styleId="91428D1687134BB9BAD65EBFD53FBD4D">
    <w:name w:val="91428D1687134BB9BAD65EBFD53FBD4D"/>
    <w:rsid w:val="004B3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D3A-4B3B-4AE3-A64B-22F22860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Stephanie</dc:creator>
  <cp:keywords/>
  <dc:description/>
  <cp:lastModifiedBy>Lewis, Frederick Joseph - (flewis)</cp:lastModifiedBy>
  <cp:revision>2</cp:revision>
  <dcterms:created xsi:type="dcterms:W3CDTF">2022-04-14T19:29:00Z</dcterms:created>
  <dcterms:modified xsi:type="dcterms:W3CDTF">2022-04-14T19:29:00Z</dcterms:modified>
</cp:coreProperties>
</file>